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2B6D5">
      <w:pPr>
        <w:tabs>
          <w:tab w:val="left" w:pos="1200"/>
        </w:tabs>
        <w:jc w:val="center"/>
        <w:rPr>
          <w:rFonts w:hint="eastAsia" w:ascii="方正仿宋简体" w:hAnsi="方正仿宋简体" w:eastAsia="方正仿宋简体" w:cs="方正仿宋简体"/>
          <w:b w:val="0"/>
          <w:bCs/>
          <w:sz w:val="44"/>
          <w:szCs w:val="44"/>
          <w:highlight w:val="none"/>
        </w:rPr>
      </w:pPr>
      <w:bookmarkStart w:id="0" w:name="_Toc175835516"/>
    </w:p>
    <w:p w14:paraId="34E6FC95">
      <w:pPr>
        <w:tabs>
          <w:tab w:val="left" w:pos="1200"/>
        </w:tabs>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兴安盟政务数据安全管理暂行办法</w:t>
      </w:r>
      <w:bookmarkEnd w:id="0"/>
    </w:p>
    <w:p w14:paraId="2C5FF661">
      <w:pPr>
        <w:jc w:val="center"/>
        <w:outlineLvl w:val="0"/>
        <w:rPr>
          <w:rFonts w:hint="eastAsia" w:ascii="方正仿宋简体" w:hAnsi="方正仿宋简体" w:eastAsia="方正仿宋简体" w:cs="方正仿宋简体"/>
          <w:b w:val="0"/>
          <w:bCs/>
          <w:sz w:val="32"/>
          <w:szCs w:val="32"/>
          <w:highlight w:val="none"/>
        </w:rPr>
      </w:pPr>
    </w:p>
    <w:p w14:paraId="6272D181">
      <w:pPr>
        <w:jc w:val="center"/>
        <w:rPr>
          <w:rFonts w:hint="eastAsia" w:ascii="方正黑体简体" w:hAnsi="方正黑体简体" w:eastAsia="方正黑体简体" w:cs="方正黑体简体"/>
          <w:b w:val="0"/>
          <w:bCs/>
          <w:sz w:val="32"/>
          <w:szCs w:val="32"/>
          <w:highlight w:val="none"/>
        </w:rPr>
      </w:pPr>
      <w:bookmarkStart w:id="1" w:name="_Toc175835517"/>
      <w:r>
        <w:rPr>
          <w:rFonts w:hint="eastAsia" w:ascii="方正黑体简体" w:hAnsi="方正黑体简体" w:eastAsia="方正黑体简体" w:cs="方正黑体简体"/>
          <w:b w:val="0"/>
          <w:bCs/>
          <w:sz w:val="32"/>
          <w:szCs w:val="32"/>
          <w:highlight w:val="none"/>
        </w:rPr>
        <w:t>第一章 总则</w:t>
      </w:r>
      <w:bookmarkEnd w:id="1"/>
    </w:p>
    <w:p w14:paraId="587ABC8E">
      <w:pPr>
        <w:jc w:val="center"/>
        <w:outlineLvl w:val="0"/>
        <w:rPr>
          <w:rFonts w:hint="eastAsia" w:ascii="方正仿宋简体" w:hAnsi="方正仿宋简体" w:eastAsia="方正仿宋简体" w:cs="方正仿宋简体"/>
          <w:b w:val="0"/>
          <w:bCs/>
          <w:sz w:val="32"/>
          <w:szCs w:val="32"/>
          <w:highlight w:val="none"/>
        </w:rPr>
      </w:pPr>
    </w:p>
    <w:p w14:paraId="47D8517D">
      <w:pPr>
        <w:spacing w:line="560" w:lineRule="exact"/>
        <w:ind w:firstLine="640" w:firstLineChars="20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第一条（目的依据）</w:t>
      </w:r>
      <w:r>
        <w:rPr>
          <w:rFonts w:hint="eastAsia" w:ascii="方正仿宋简体" w:hAnsi="方正仿宋简体" w:eastAsia="方正仿宋简体" w:cs="方正仿宋简体"/>
          <w:b w:val="0"/>
          <w:bCs/>
          <w:sz w:val="32"/>
          <w:szCs w:val="32"/>
          <w:highlight w:val="none"/>
        </w:rPr>
        <w:t xml:space="preserve"> 为规范政务数据管理，保障政务数据安全，增强数据安全管理意识，维护国家安全、公共利益，保护自然人、法人合法权益，根据《中华人民共和国数据安全法》《中华人民共和国个人信息保护法》《中华人民共和国网络安全法》</w:t>
      </w:r>
      <w:r>
        <w:rPr>
          <w:rFonts w:hint="eastAsia" w:ascii="方正仿宋简体" w:hAnsi="方正仿宋简体" w:eastAsia="方正仿宋简体" w:cs="方正仿宋简体"/>
          <w:sz w:val="32"/>
          <w:szCs w:val="32"/>
          <w:highlight w:val="none"/>
          <w:lang w:eastAsia="zh-CN"/>
        </w:rPr>
        <w:t>《政务数据共享条例》（国令第809号）</w:t>
      </w:r>
      <w:r>
        <w:rPr>
          <w:rFonts w:hint="eastAsia" w:ascii="方正仿宋简体" w:hAnsi="方正仿宋简体" w:eastAsia="方正仿宋简体" w:cs="方正仿宋简体"/>
          <w:b w:val="0"/>
          <w:bCs/>
          <w:sz w:val="32"/>
          <w:szCs w:val="32"/>
          <w:highlight w:val="none"/>
        </w:rPr>
        <w:t>《内蒙</w:t>
      </w:r>
      <w:r>
        <w:rPr>
          <w:rFonts w:hint="eastAsia" w:ascii="方正仿宋简体" w:hAnsi="方正仿宋简体" w:eastAsia="方正仿宋简体" w:cs="方正仿宋简体"/>
          <w:b w:val="0"/>
          <w:bCs/>
          <w:sz w:val="32"/>
          <w:szCs w:val="32"/>
          <w:highlight w:val="none"/>
          <w:lang w:val="en-US" w:eastAsia="zh-CN"/>
        </w:rPr>
        <w:t>古</w:t>
      </w:r>
      <w:r>
        <w:rPr>
          <w:rFonts w:hint="eastAsia" w:ascii="方正仿宋简体" w:hAnsi="方正仿宋简体" w:eastAsia="方正仿宋简体" w:cs="方正仿宋简体"/>
          <w:b w:val="0"/>
          <w:bCs/>
          <w:sz w:val="32"/>
          <w:szCs w:val="32"/>
          <w:highlight w:val="none"/>
        </w:rPr>
        <w:t>自治区公共数据管理暂行办法》（内政发〔2024〕19号）《内蒙古自治区公共数据安全管理办法（试行）》（内政数发〔2025〕27号）等法律法规的规定，结合实际制定本办法。</w:t>
      </w:r>
    </w:p>
    <w:p w14:paraId="1020445D">
      <w:pPr>
        <w:spacing w:line="560" w:lineRule="exact"/>
        <w:ind w:firstLine="736" w:firstLineChars="230"/>
        <w:rPr>
          <w:rFonts w:hint="eastAsia" w:ascii="方正仿宋简体" w:hAnsi="方正仿宋简体" w:eastAsia="方正仿宋简体" w:cs="方正仿宋简体"/>
          <w:b w:val="0"/>
          <w:bCs/>
          <w:sz w:val="32"/>
          <w:szCs w:val="32"/>
          <w:highlight w:val="none"/>
          <w:lang w:eastAsia="zh-CN"/>
        </w:rPr>
      </w:pPr>
      <w:r>
        <w:rPr>
          <w:rFonts w:hint="eastAsia" w:ascii="方正楷体简体" w:hAnsi="方正楷体简体" w:eastAsia="方正楷体简体" w:cs="方正楷体简体"/>
          <w:b w:val="0"/>
          <w:bCs/>
          <w:sz w:val="32"/>
          <w:szCs w:val="32"/>
          <w:highlight w:val="none"/>
        </w:rPr>
        <w:t>第二条 （适用范围）</w:t>
      </w:r>
      <w:r>
        <w:rPr>
          <w:rFonts w:hint="eastAsia" w:ascii="方正仿宋简体" w:hAnsi="方正仿宋简体" w:eastAsia="方正仿宋简体" w:cs="方正仿宋简体"/>
          <w:b w:val="0"/>
          <w:bCs/>
          <w:sz w:val="32"/>
          <w:szCs w:val="32"/>
          <w:highlight w:val="none"/>
        </w:rPr>
        <w:t xml:space="preserve"> 在兴安盟境内从事数据资源归集、数据安全管理、公共服务和社会治理信息化、智慧城市建设、信息资源跨行业跨部门互联互通</w:t>
      </w:r>
      <w:r>
        <w:rPr>
          <w:rFonts w:hint="eastAsia" w:ascii="方正仿宋简体" w:hAnsi="方正仿宋简体" w:eastAsia="方正仿宋简体" w:cs="方正仿宋简体"/>
          <w:b w:val="0"/>
          <w:bCs/>
          <w:sz w:val="32"/>
          <w:szCs w:val="32"/>
          <w:highlight w:val="none"/>
        </w:rPr>
        <w:t>等涉及政务数据处理的相关活动，适用本办法</w:t>
      </w:r>
      <w:r>
        <w:rPr>
          <w:rFonts w:hint="eastAsia" w:ascii="方正仿宋简体" w:hAnsi="方正仿宋简体" w:eastAsia="方正仿宋简体" w:cs="方正仿宋简体"/>
          <w:b w:val="0"/>
          <w:bCs/>
          <w:sz w:val="32"/>
          <w:szCs w:val="32"/>
          <w:highlight w:val="none"/>
          <w:lang w:eastAsia="zh-CN"/>
        </w:rPr>
        <w:t>。</w:t>
      </w:r>
    </w:p>
    <w:p w14:paraId="67FA672C">
      <w:pPr>
        <w:spacing w:line="560" w:lineRule="exact"/>
        <w:ind w:firstLine="736" w:firstLineChars="23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第三条（管理原则）</w:t>
      </w:r>
      <w:r>
        <w:rPr>
          <w:rFonts w:hint="eastAsia" w:ascii="方正仿宋简体" w:hAnsi="方正仿宋简体" w:eastAsia="方正仿宋简体" w:cs="方正仿宋简体"/>
          <w:b w:val="0"/>
          <w:bCs/>
          <w:sz w:val="32"/>
          <w:szCs w:val="32"/>
          <w:highlight w:val="none"/>
        </w:rPr>
        <w:t xml:space="preserve"> </w:t>
      </w:r>
      <w:r>
        <w:rPr>
          <w:rFonts w:hint="eastAsia" w:ascii="方正仿宋简体" w:hAnsi="方正仿宋简体" w:eastAsia="方正仿宋简体" w:cs="方正仿宋简体"/>
          <w:b w:val="0"/>
          <w:bCs/>
          <w:sz w:val="32"/>
          <w:szCs w:val="32"/>
          <w:highlight w:val="none"/>
          <w:lang w:val="en-US" w:eastAsia="zh-CN"/>
        </w:rPr>
        <w:t>政务</w:t>
      </w:r>
      <w:r>
        <w:rPr>
          <w:rFonts w:hint="eastAsia" w:ascii="方正仿宋简体" w:hAnsi="方正仿宋简体" w:eastAsia="方正仿宋简体" w:cs="方正仿宋简体"/>
          <w:b w:val="0"/>
          <w:bCs/>
          <w:sz w:val="32"/>
          <w:szCs w:val="32"/>
          <w:highlight w:val="none"/>
        </w:rPr>
        <w:t>数据安全管理工作坚持中国共产党的领导，贯彻总体国家安全观，紧紧围绕铸牢中华民族共同体意识工作主线，统筹促进</w:t>
      </w:r>
      <w:r>
        <w:rPr>
          <w:rFonts w:hint="eastAsia" w:ascii="方正仿宋简体" w:hAnsi="方正仿宋简体" w:eastAsia="方正仿宋简体" w:cs="方正仿宋简体"/>
          <w:b w:val="0"/>
          <w:bCs/>
          <w:sz w:val="32"/>
          <w:szCs w:val="32"/>
          <w:highlight w:val="none"/>
          <w:lang w:val="en-US" w:eastAsia="zh-CN"/>
        </w:rPr>
        <w:t>政务</w:t>
      </w:r>
      <w:r>
        <w:rPr>
          <w:rFonts w:hint="eastAsia" w:ascii="方正仿宋简体" w:hAnsi="方正仿宋简体" w:eastAsia="方正仿宋简体" w:cs="方正仿宋简体"/>
          <w:b w:val="0"/>
          <w:bCs/>
          <w:sz w:val="32"/>
          <w:szCs w:val="32"/>
          <w:highlight w:val="none"/>
        </w:rPr>
        <w:t>数据开发利用</w:t>
      </w:r>
      <w:r>
        <w:rPr>
          <w:rFonts w:hint="eastAsia" w:ascii="方正仿宋简体" w:hAnsi="方正仿宋简体" w:eastAsia="方正仿宋简体" w:cs="方正仿宋简体"/>
          <w:b w:val="0"/>
          <w:bCs/>
          <w:sz w:val="32"/>
          <w:szCs w:val="32"/>
          <w:highlight w:val="none"/>
          <w:lang w:eastAsia="zh-CN"/>
        </w:rPr>
        <w:t>，</w:t>
      </w:r>
      <w:r>
        <w:rPr>
          <w:rFonts w:hint="eastAsia" w:ascii="方正仿宋简体" w:hAnsi="方正仿宋简体" w:eastAsia="方正仿宋简体" w:cs="方正仿宋简体"/>
          <w:b w:val="0"/>
          <w:bCs/>
          <w:sz w:val="32"/>
          <w:szCs w:val="32"/>
          <w:highlight w:val="none"/>
        </w:rPr>
        <w:t>保障</w:t>
      </w:r>
      <w:r>
        <w:rPr>
          <w:rFonts w:hint="eastAsia" w:ascii="方正仿宋简体" w:hAnsi="方正仿宋简体" w:eastAsia="方正仿宋简体" w:cs="方正仿宋简体"/>
          <w:b w:val="0"/>
          <w:bCs/>
          <w:sz w:val="32"/>
          <w:szCs w:val="32"/>
          <w:highlight w:val="none"/>
          <w:lang w:val="en-US" w:eastAsia="zh-CN"/>
        </w:rPr>
        <w:t>政务</w:t>
      </w:r>
      <w:r>
        <w:rPr>
          <w:rFonts w:hint="eastAsia" w:ascii="方正仿宋简体" w:hAnsi="方正仿宋简体" w:eastAsia="方正仿宋简体" w:cs="方正仿宋简体"/>
          <w:b w:val="0"/>
          <w:bCs/>
          <w:sz w:val="32"/>
          <w:szCs w:val="32"/>
          <w:highlight w:val="none"/>
        </w:rPr>
        <w:t>数据安全。</w:t>
      </w:r>
    </w:p>
    <w:p w14:paraId="27C21550">
      <w:pPr>
        <w:spacing w:line="560" w:lineRule="exact"/>
        <w:ind w:firstLine="736" w:firstLineChars="23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第四条（术语解释）</w:t>
      </w:r>
      <w:r>
        <w:rPr>
          <w:rFonts w:hint="eastAsia" w:ascii="方正仿宋简体" w:hAnsi="方正仿宋简体" w:eastAsia="方正仿宋简体" w:cs="方正仿宋简体"/>
          <w:b w:val="0"/>
          <w:bCs/>
          <w:sz w:val="32"/>
          <w:szCs w:val="32"/>
          <w:highlight w:val="none"/>
        </w:rPr>
        <w:t xml:space="preserve"> 本办法下列用语的含义：</w:t>
      </w:r>
    </w:p>
    <w:p w14:paraId="5A0D2671">
      <w:pPr>
        <w:ind w:firstLine="736" w:firstLineChars="230"/>
        <w:rPr>
          <w:rFonts w:hint="eastAsia" w:ascii="方正仿宋简体" w:hAnsi="方正仿宋简体" w:eastAsia="方正仿宋简体" w:cs="方正仿宋简体"/>
          <w:b w:val="0"/>
          <w:bCs/>
          <w:sz w:val="32"/>
          <w:szCs w:val="32"/>
          <w:highlight w:val="none"/>
        </w:rPr>
      </w:pPr>
      <w:r>
        <w:rPr>
          <w:rFonts w:hint="eastAsia" w:ascii="方正仿宋简体" w:hAnsi="方正仿宋简体" w:eastAsia="方正仿宋简体" w:cs="方正仿宋简体"/>
          <w:b w:val="0"/>
          <w:bCs/>
          <w:sz w:val="32"/>
          <w:szCs w:val="32"/>
          <w:highlight w:val="none"/>
        </w:rPr>
        <w:t>（一）</w:t>
      </w:r>
      <w:r>
        <w:rPr>
          <w:rFonts w:hint="eastAsia" w:ascii="方正仿宋简体" w:hAnsi="方正仿宋简体" w:eastAsia="方正仿宋简体" w:cs="方正仿宋简体"/>
          <w:b w:val="0"/>
          <w:bCs/>
          <w:sz w:val="32"/>
          <w:szCs w:val="32"/>
          <w:highlight w:val="none"/>
        </w:rPr>
        <w:t>政务部门：指兴</w:t>
      </w:r>
      <w:r>
        <w:rPr>
          <w:rFonts w:hint="eastAsia" w:ascii="方正仿宋简体" w:hAnsi="方正仿宋简体" w:eastAsia="方正仿宋简体" w:cs="方正仿宋简体"/>
          <w:b w:val="0"/>
          <w:bCs/>
          <w:sz w:val="32"/>
          <w:szCs w:val="32"/>
          <w:highlight w:val="none"/>
        </w:rPr>
        <w:t>安盟境内各级党政机关、群团组织、事业单位，</w:t>
      </w:r>
      <w:r>
        <w:rPr>
          <w:rFonts w:hint="eastAsia" w:ascii="方正仿宋简体" w:hAnsi="方正仿宋简体" w:eastAsia="方正仿宋简体" w:cs="方正仿宋简体"/>
          <w:b w:val="0"/>
          <w:bCs/>
          <w:sz w:val="32"/>
          <w:szCs w:val="32"/>
          <w:highlight w:val="none"/>
        </w:rPr>
        <w:t>以及参与政务数据处理且受政务部门监管的相关国有企业</w:t>
      </w:r>
      <w:r>
        <w:rPr>
          <w:rFonts w:hint="eastAsia" w:ascii="方正仿宋简体" w:hAnsi="方正仿宋简体" w:eastAsia="方正仿宋简体" w:cs="方正仿宋简体"/>
          <w:b w:val="0"/>
          <w:bCs/>
          <w:sz w:val="32"/>
          <w:szCs w:val="32"/>
          <w:highlight w:val="none"/>
        </w:rPr>
        <w:t>。</w:t>
      </w:r>
    </w:p>
    <w:p w14:paraId="0AEB1983">
      <w:pPr>
        <w:ind w:firstLine="736" w:firstLineChars="230"/>
        <w:rPr>
          <w:rStyle w:val="15"/>
          <w:rFonts w:hint="eastAsia" w:ascii="方正仿宋简体" w:hAnsi="方正仿宋简体" w:eastAsia="方正仿宋简体" w:cs="方正仿宋简体"/>
          <w:b w:val="0"/>
          <w:bCs/>
          <w:sz w:val="32"/>
          <w:szCs w:val="32"/>
          <w:highlight w:val="none"/>
        </w:rPr>
      </w:pPr>
      <w:r>
        <w:rPr>
          <w:rFonts w:hint="eastAsia" w:ascii="方正仿宋简体" w:hAnsi="方正仿宋简体" w:eastAsia="方正仿宋简体" w:cs="方正仿宋简体"/>
          <w:b w:val="0"/>
          <w:bCs/>
          <w:sz w:val="32"/>
          <w:szCs w:val="32"/>
          <w:highlight w:val="none"/>
        </w:rPr>
        <w:t>（二）政务数据：</w:t>
      </w:r>
      <w:r>
        <w:rPr>
          <w:rStyle w:val="15"/>
          <w:rFonts w:hint="eastAsia" w:ascii="方正仿宋简体" w:hAnsi="方正仿宋简体" w:eastAsia="方正仿宋简体" w:cs="方正仿宋简体"/>
          <w:b w:val="0"/>
          <w:bCs/>
          <w:sz w:val="32"/>
          <w:szCs w:val="32"/>
          <w:highlight w:val="none"/>
        </w:rPr>
        <w:t>指政务部门在履行职责过程中制作或获取的，以一定形式记录、保存的文件、资料、图表等各类数据，包括政务部门直接或者通过第三方依法采集的、依法授权管理的和因履行职责需要依托政务信息系统形成的数据。</w:t>
      </w:r>
    </w:p>
    <w:p w14:paraId="315116FD">
      <w:pPr>
        <w:ind w:firstLine="736" w:firstLineChars="230"/>
        <w:rPr>
          <w:rStyle w:val="15"/>
          <w:rFonts w:hint="eastAsia" w:ascii="方正仿宋简体" w:hAnsi="方正仿宋简体" w:eastAsia="方正仿宋简体" w:cs="方正仿宋简体"/>
          <w:b w:val="0"/>
          <w:bCs/>
          <w:sz w:val="32"/>
          <w:szCs w:val="32"/>
          <w:highlight w:val="none"/>
        </w:rPr>
      </w:pPr>
      <w:r>
        <w:rPr>
          <w:rStyle w:val="15"/>
          <w:rFonts w:hint="eastAsia" w:ascii="方正仿宋简体" w:hAnsi="方正仿宋简体" w:eastAsia="方正仿宋简体" w:cs="方正仿宋简体"/>
          <w:b w:val="0"/>
          <w:bCs/>
          <w:sz w:val="32"/>
          <w:szCs w:val="32"/>
          <w:highlight w:val="none"/>
        </w:rPr>
        <w:t>（三）政务数据安全：指通过采取必要措施，确保政务数据处于有效保护和合法利用的状态，以及具备保障持续安全状态的能力。</w:t>
      </w:r>
    </w:p>
    <w:p w14:paraId="0056A130">
      <w:pPr>
        <w:ind w:firstLine="736" w:firstLineChars="230"/>
        <w:rPr>
          <w:rFonts w:hint="eastAsia" w:ascii="方正仿宋简体" w:hAnsi="方正仿宋简体" w:eastAsia="方正仿宋简体" w:cs="方正仿宋简体"/>
          <w:b w:val="0"/>
          <w:bCs/>
          <w:sz w:val="32"/>
          <w:szCs w:val="32"/>
          <w:highlight w:val="none"/>
        </w:rPr>
      </w:pPr>
      <w:r>
        <w:rPr>
          <w:rStyle w:val="15"/>
          <w:rFonts w:hint="eastAsia" w:ascii="方正仿宋简体" w:hAnsi="方正仿宋简体" w:eastAsia="方正仿宋简体" w:cs="方正仿宋简体"/>
          <w:b w:val="0"/>
          <w:bCs/>
          <w:sz w:val="32"/>
          <w:szCs w:val="32"/>
          <w:highlight w:val="none"/>
        </w:rPr>
        <w:t>（四）政务信息系统：指兴安盟境内各级党政机关企事业单位使用本级财政资金</w:t>
      </w:r>
      <w:r>
        <w:rPr>
          <w:rStyle w:val="15"/>
          <w:rFonts w:hint="eastAsia" w:ascii="方正仿宋简体" w:hAnsi="方正仿宋简体" w:eastAsia="方正仿宋简体" w:cs="方正仿宋简体"/>
          <w:b w:val="0"/>
          <w:bCs/>
          <w:sz w:val="32"/>
          <w:szCs w:val="32"/>
          <w:highlight w:val="none"/>
        </w:rPr>
        <w:t>建设、运行</w:t>
      </w:r>
      <w:r>
        <w:rPr>
          <w:rStyle w:val="15"/>
          <w:rFonts w:hint="eastAsia" w:ascii="方正仿宋简体" w:hAnsi="方正仿宋简体" w:eastAsia="方正仿宋简体" w:cs="方正仿宋简体"/>
          <w:b w:val="0"/>
          <w:bCs/>
          <w:sz w:val="32"/>
          <w:szCs w:val="32"/>
          <w:highlight w:val="none"/>
          <w:lang w:eastAsia="zh-CN"/>
        </w:rPr>
        <w:t>、</w:t>
      </w:r>
      <w:r>
        <w:rPr>
          <w:rStyle w:val="15"/>
          <w:rFonts w:hint="eastAsia" w:ascii="方正仿宋简体" w:hAnsi="方正仿宋简体" w:eastAsia="方正仿宋简体" w:cs="方正仿宋简体"/>
          <w:b w:val="0"/>
          <w:bCs/>
          <w:sz w:val="32"/>
          <w:szCs w:val="32"/>
          <w:highlight w:val="none"/>
        </w:rPr>
        <w:t>管理</w:t>
      </w:r>
      <w:r>
        <w:rPr>
          <w:rStyle w:val="15"/>
          <w:rFonts w:hint="eastAsia" w:ascii="方正仿宋简体" w:hAnsi="方正仿宋简体" w:eastAsia="方正仿宋简体" w:cs="方正仿宋简体"/>
          <w:b w:val="0"/>
          <w:bCs/>
          <w:sz w:val="32"/>
          <w:szCs w:val="32"/>
          <w:highlight w:val="none"/>
          <w:lang w:eastAsia="zh-CN"/>
        </w:rPr>
        <w:t>，</w:t>
      </w:r>
      <w:r>
        <w:rPr>
          <w:rStyle w:val="15"/>
          <w:rFonts w:hint="eastAsia" w:ascii="方正仿宋简体" w:hAnsi="方正仿宋简体" w:eastAsia="方正仿宋简体" w:cs="方正仿宋简体"/>
          <w:b w:val="0"/>
          <w:bCs/>
          <w:sz w:val="32"/>
          <w:szCs w:val="32"/>
          <w:highlight w:val="none"/>
        </w:rPr>
        <w:t>用于支持政务部门工作或履行其职能的各类信息系统（或使用上级国家机关单位建设的系统）。</w:t>
      </w:r>
    </w:p>
    <w:p w14:paraId="12927CE7">
      <w:pPr>
        <w:spacing w:before="312" w:beforeLines="100" w:after="312" w:afterLines="100" w:line="600" w:lineRule="exact"/>
        <w:jc w:val="center"/>
        <w:outlineLvl w:val="0"/>
        <w:rPr>
          <w:rFonts w:hint="eastAsia" w:ascii="方正黑体简体" w:hAnsi="方正黑体简体" w:eastAsia="方正黑体简体" w:cs="方正黑体简体"/>
          <w:b w:val="0"/>
          <w:bCs/>
          <w:sz w:val="32"/>
          <w:szCs w:val="32"/>
          <w:highlight w:val="none"/>
        </w:rPr>
      </w:pPr>
      <w:bookmarkStart w:id="2" w:name="_Toc175835518"/>
      <w:r>
        <w:rPr>
          <w:rFonts w:hint="eastAsia" w:ascii="方正黑体简体" w:hAnsi="方正黑体简体" w:eastAsia="方正黑体简体" w:cs="方正黑体简体"/>
          <w:b w:val="0"/>
          <w:bCs/>
          <w:sz w:val="32"/>
          <w:szCs w:val="32"/>
          <w:highlight w:val="none"/>
        </w:rPr>
        <w:t>第二章 职责分工</w:t>
      </w:r>
      <w:bookmarkEnd w:id="2"/>
    </w:p>
    <w:p w14:paraId="1A597914">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w:t>
      </w:r>
      <w:r>
        <w:rPr>
          <w:rFonts w:hint="eastAsia" w:ascii="方正楷体简体" w:hAnsi="方正楷体简体" w:eastAsia="方正楷体简体" w:cs="方正楷体简体"/>
          <w:b w:val="0"/>
          <w:bCs/>
          <w:sz w:val="32"/>
          <w:szCs w:val="32"/>
          <w:highlight w:val="none"/>
          <w:lang w:val="en-US" w:eastAsia="zh-CN"/>
        </w:rPr>
        <w:t>五</w:t>
      </w:r>
      <w:r>
        <w:rPr>
          <w:rFonts w:hint="eastAsia" w:ascii="方正楷体简体" w:hAnsi="方正楷体简体" w:eastAsia="方正楷体简体" w:cs="方正楷体简体"/>
          <w:b w:val="0"/>
          <w:bCs/>
          <w:sz w:val="32"/>
          <w:szCs w:val="32"/>
          <w:highlight w:val="none"/>
        </w:rPr>
        <w:t>条（政务部门职责）</w:t>
      </w:r>
      <w:r>
        <w:rPr>
          <w:rFonts w:hint="eastAsia" w:ascii="方正仿宋简体" w:hAnsi="方正仿宋简体" w:eastAsia="方正仿宋简体" w:cs="方正仿宋简体"/>
          <w:b w:val="0"/>
          <w:bCs/>
          <w:sz w:val="32"/>
          <w:szCs w:val="32"/>
          <w:highlight w:val="none"/>
        </w:rPr>
        <w:t xml:space="preserve"> 政务部门是本部门数据安全的责任主体，负责以下工作：</w:t>
      </w:r>
    </w:p>
    <w:p w14:paraId="4AABB406">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仿宋简体" w:hAnsi="方正仿宋简体" w:eastAsia="方正仿宋简体" w:cs="方正仿宋简体"/>
          <w:b w:val="0"/>
          <w:bCs/>
          <w:sz w:val="32"/>
          <w:szCs w:val="32"/>
          <w:highlight w:val="none"/>
        </w:rPr>
        <w:t>（一）政务部门的法人或主要负责人是本单位数据安全第一责任人，</w:t>
      </w:r>
      <w:r>
        <w:rPr>
          <w:rFonts w:hint="eastAsia" w:ascii="方正仿宋简体" w:hAnsi="方正仿宋简体" w:eastAsia="方正仿宋简体" w:cs="方正仿宋简体"/>
          <w:b w:val="0"/>
          <w:bCs/>
          <w:color w:val="000000" w:themeColor="text1"/>
          <w:sz w:val="32"/>
          <w:szCs w:val="32"/>
          <w:highlight w:val="none"/>
          <w14:textFill>
            <w14:solidFill>
              <w14:schemeClr w14:val="tx1"/>
            </w14:solidFill>
          </w14:textFill>
        </w:rPr>
        <w:t>主管数据安全的领导班子成员是直接责任人。政务部门</w:t>
      </w:r>
      <w:r>
        <w:rPr>
          <w:rFonts w:hint="eastAsia" w:ascii="方正仿宋简体" w:hAnsi="方正仿宋简体" w:eastAsia="方正仿宋简体" w:cs="方正仿宋简体"/>
          <w:b w:val="0"/>
          <w:bCs/>
          <w:sz w:val="32"/>
          <w:szCs w:val="32"/>
          <w:highlight w:val="none"/>
        </w:rPr>
        <w:t>应明确政务数据安全管理目标、数据安全责任人和管理部门，并负责统筹本部门下设单位的数据安全工作。</w:t>
      </w:r>
    </w:p>
    <w:p w14:paraId="037E6EA6">
      <w:pPr>
        <w:ind w:firstLine="600" w:firstLineChars="200"/>
        <w:rPr>
          <w:rFonts w:hint="eastAsia" w:ascii="方正仿宋简体" w:hAnsi="方正仿宋简体" w:eastAsia="方正仿宋简体" w:cs="方正仿宋简体"/>
          <w:b w:val="0"/>
          <w:bCs/>
          <w:spacing w:val="-10"/>
          <w:sz w:val="32"/>
          <w:szCs w:val="32"/>
          <w:highlight w:val="none"/>
        </w:rPr>
      </w:pPr>
      <w:r>
        <w:rPr>
          <w:rFonts w:hint="eastAsia" w:ascii="方正仿宋简体" w:hAnsi="方正仿宋简体" w:eastAsia="方正仿宋简体" w:cs="方正仿宋简体"/>
          <w:b w:val="0"/>
          <w:bCs/>
          <w:spacing w:val="-10"/>
          <w:sz w:val="32"/>
          <w:szCs w:val="32"/>
          <w:highlight w:val="none"/>
        </w:rPr>
        <w:t>（二）成立组织机构，建立规章制度，压实数据安全责任。</w:t>
      </w:r>
    </w:p>
    <w:p w14:paraId="38CD8CC3">
      <w:pPr>
        <w:ind w:firstLine="640" w:firstLineChars="200"/>
        <w:rPr>
          <w:rFonts w:hint="eastAsia" w:ascii="方正仿宋简体" w:hAnsi="方正仿宋简体" w:eastAsia="方正仿宋简体" w:cs="方正仿宋简体"/>
          <w:b w:val="0"/>
          <w:bCs/>
          <w:sz w:val="32"/>
          <w:szCs w:val="32"/>
          <w:highlight w:val="none"/>
          <w:lang w:eastAsia="zh-CN"/>
        </w:rPr>
      </w:pPr>
      <w:r>
        <w:rPr>
          <w:rFonts w:hint="eastAsia" w:ascii="方正仿宋简体" w:hAnsi="方正仿宋简体" w:eastAsia="方正仿宋简体" w:cs="方正仿宋简体"/>
          <w:b w:val="0"/>
          <w:bCs/>
          <w:sz w:val="32"/>
          <w:szCs w:val="32"/>
          <w:highlight w:val="none"/>
        </w:rPr>
        <w:t>（三）</w:t>
      </w:r>
      <w:r>
        <w:rPr>
          <w:rFonts w:hint="eastAsia" w:ascii="方正仿宋简体" w:hAnsi="方正仿宋简体" w:eastAsia="方正仿宋简体" w:cs="方正仿宋简体"/>
          <w:b w:val="0"/>
          <w:bCs/>
          <w:sz w:val="32"/>
          <w:szCs w:val="32"/>
          <w:highlight w:val="none"/>
        </w:rPr>
        <w:t>政务数据安全管理工作遵循“谁收集谁负责，谁使用谁负责，谁运营谁负责”的基本原则”</w:t>
      </w:r>
      <w:r>
        <w:rPr>
          <w:rFonts w:hint="eastAsia" w:ascii="方正仿宋简体" w:hAnsi="方正仿宋简体" w:eastAsia="方正仿宋简体" w:cs="方正仿宋简体"/>
          <w:b w:val="0"/>
          <w:bCs/>
          <w:sz w:val="32"/>
          <w:szCs w:val="32"/>
          <w:highlight w:val="none"/>
          <w:lang w:eastAsia="zh-CN"/>
        </w:rPr>
        <w:t>。</w:t>
      </w:r>
    </w:p>
    <w:p w14:paraId="2CC32DFC">
      <w:pPr>
        <w:ind w:firstLine="640" w:firstLineChars="200"/>
        <w:rPr>
          <w:rStyle w:val="15"/>
          <w:rFonts w:hint="eastAsia" w:ascii="方正仿宋简体" w:hAnsi="方正仿宋简体" w:eastAsia="方正仿宋简体" w:cs="方正仿宋简体"/>
          <w:b w:val="0"/>
          <w:bCs/>
          <w:sz w:val="32"/>
          <w:szCs w:val="32"/>
          <w:highlight w:val="none"/>
        </w:rPr>
      </w:pPr>
      <w:r>
        <w:rPr>
          <w:rFonts w:hint="eastAsia" w:ascii="方正仿宋简体" w:hAnsi="方正仿宋简体" w:eastAsia="方正仿宋简体" w:cs="方正仿宋简体"/>
          <w:b w:val="0"/>
          <w:bCs/>
          <w:sz w:val="32"/>
          <w:szCs w:val="32"/>
          <w:highlight w:val="none"/>
        </w:rPr>
        <w:t>（四）</w:t>
      </w:r>
      <w:r>
        <w:rPr>
          <w:rStyle w:val="15"/>
          <w:rFonts w:hint="eastAsia" w:ascii="方正仿宋简体" w:hAnsi="方正仿宋简体" w:eastAsia="方正仿宋简体" w:cs="方正仿宋简体"/>
          <w:b w:val="0"/>
          <w:bCs/>
          <w:sz w:val="32"/>
          <w:szCs w:val="32"/>
          <w:highlight w:val="none"/>
        </w:rPr>
        <w:t>加强风险监测，针对核心数据、重要数据定期开展风险评估，建立应急处置机制，监督受政务部门委托建设、运维政务信息系统的供应商履行相应的政务数据安全保护义务，落实政务数据安全保护责任，保障政务数据安全。</w:t>
      </w:r>
    </w:p>
    <w:p w14:paraId="71DE2E91">
      <w:pPr>
        <w:ind w:firstLine="640" w:firstLineChars="200"/>
        <w:rPr>
          <w:rStyle w:val="15"/>
          <w:rFonts w:hint="eastAsia" w:ascii="方正仿宋简体" w:hAnsi="方正仿宋简体" w:eastAsia="方正仿宋简体" w:cs="方正仿宋简体"/>
          <w:b w:val="0"/>
          <w:bCs/>
          <w:sz w:val="32"/>
          <w:szCs w:val="32"/>
          <w:highlight w:val="none"/>
        </w:rPr>
      </w:pPr>
      <w:r>
        <w:rPr>
          <w:rStyle w:val="15"/>
          <w:rFonts w:hint="eastAsia" w:ascii="方正仿宋简体" w:hAnsi="方正仿宋简体" w:eastAsia="方正仿宋简体" w:cs="方正仿宋简体"/>
          <w:b w:val="0"/>
          <w:bCs/>
          <w:sz w:val="32"/>
          <w:szCs w:val="32"/>
          <w:highlight w:val="none"/>
        </w:rPr>
        <w:t>（五）建立并执行数据资产安全管理规范，实施数据资产登记制度，形成资产清单。按照《内蒙古自治区数据资源登记管理暂行办法》</w:t>
      </w:r>
      <w:r>
        <w:rPr>
          <w:rStyle w:val="15"/>
          <w:rFonts w:hint="eastAsia" w:ascii="方正仿宋简体" w:hAnsi="方正仿宋简体" w:eastAsia="方正仿宋简体" w:cs="方正仿宋简体"/>
          <w:b w:val="0"/>
          <w:bCs/>
          <w:sz w:val="32"/>
          <w:szCs w:val="32"/>
          <w:highlight w:val="none"/>
          <w:lang w:val="en-US" w:eastAsia="zh-CN"/>
        </w:rPr>
        <w:t>第五条</w:t>
      </w:r>
      <w:r>
        <w:rPr>
          <w:rStyle w:val="15"/>
          <w:rFonts w:hint="eastAsia" w:ascii="方正仿宋简体" w:hAnsi="方正仿宋简体" w:eastAsia="方正仿宋简体" w:cs="方正仿宋简体"/>
          <w:b w:val="0"/>
          <w:bCs/>
          <w:sz w:val="32"/>
          <w:szCs w:val="32"/>
          <w:highlight w:val="none"/>
          <w:lang w:eastAsia="zh-CN"/>
        </w:rPr>
        <w:t>“各盟市及旗县数据管理机构负责运用自治区公共数据资源登记平台，统筹做好各自辖区内公共数据资源统一登记工作”</w:t>
      </w:r>
      <w:r>
        <w:rPr>
          <w:rStyle w:val="15"/>
          <w:rFonts w:hint="eastAsia" w:ascii="方正仿宋简体" w:hAnsi="方正仿宋简体" w:eastAsia="方正仿宋简体" w:cs="方正仿宋简体"/>
          <w:b w:val="0"/>
          <w:bCs/>
          <w:sz w:val="32"/>
          <w:szCs w:val="32"/>
          <w:highlight w:val="none"/>
        </w:rPr>
        <w:t>规定</w:t>
      </w:r>
      <w:r>
        <w:rPr>
          <w:rStyle w:val="15"/>
          <w:rFonts w:hint="eastAsia" w:ascii="方正仿宋简体" w:hAnsi="方正仿宋简体" w:eastAsia="方正仿宋简体" w:cs="方正仿宋简体"/>
          <w:b w:val="0"/>
          <w:bCs/>
          <w:sz w:val="32"/>
          <w:szCs w:val="32"/>
          <w:highlight w:val="none"/>
        </w:rPr>
        <w:t>，做好政务数据资产信息登记。</w:t>
      </w:r>
    </w:p>
    <w:p w14:paraId="705A5C4B">
      <w:pPr>
        <w:ind w:firstLine="640" w:firstLineChars="200"/>
        <w:rPr>
          <w:rStyle w:val="15"/>
          <w:rFonts w:hint="eastAsia" w:ascii="方正仿宋简体" w:hAnsi="方正仿宋简体" w:eastAsia="方正仿宋简体" w:cs="方正仿宋简体"/>
          <w:b w:val="0"/>
          <w:bCs/>
          <w:sz w:val="32"/>
          <w:szCs w:val="32"/>
          <w:highlight w:val="none"/>
        </w:rPr>
      </w:pPr>
      <w:r>
        <w:rPr>
          <w:rStyle w:val="15"/>
          <w:rFonts w:hint="eastAsia" w:ascii="方正仿宋简体" w:hAnsi="方正仿宋简体" w:eastAsia="方正仿宋简体" w:cs="方正仿宋简体"/>
          <w:b w:val="0"/>
          <w:bCs/>
          <w:sz w:val="32"/>
          <w:szCs w:val="32"/>
          <w:highlight w:val="none"/>
        </w:rPr>
        <w:t>（六）按照网络安全等级保护制度和密码应用要求，落实安全管理制度和技术措施，确保政务信息系统物理环境、通信网络、区域边界等整体环境安全，加强对数据传输过程中关键操作的安全审计。</w:t>
      </w:r>
    </w:p>
    <w:p w14:paraId="416BE3CB">
      <w:pPr>
        <w:ind w:firstLine="640" w:firstLineChars="200"/>
        <w:rPr>
          <w:rStyle w:val="15"/>
          <w:rFonts w:hint="eastAsia" w:ascii="方正仿宋简体" w:hAnsi="方正仿宋简体" w:eastAsia="方正仿宋简体" w:cs="方正仿宋简体"/>
          <w:b w:val="0"/>
          <w:bCs/>
          <w:sz w:val="32"/>
          <w:szCs w:val="32"/>
          <w:highlight w:val="none"/>
        </w:rPr>
      </w:pPr>
      <w:r>
        <w:rPr>
          <w:rStyle w:val="15"/>
          <w:rFonts w:hint="eastAsia" w:ascii="方正仿宋简体" w:hAnsi="方正仿宋简体" w:eastAsia="方正仿宋简体" w:cs="方正仿宋简体"/>
          <w:b w:val="0"/>
          <w:bCs/>
          <w:sz w:val="32"/>
          <w:szCs w:val="32"/>
          <w:highlight w:val="none"/>
        </w:rPr>
        <w:t>（七）政务部门的工作人员在使用AI等第三方工具进行数据处理活动前，要确保平台、网络等环境的安全，防止发生</w:t>
      </w:r>
      <w:r>
        <w:rPr>
          <w:rStyle w:val="15"/>
          <w:rFonts w:hint="eastAsia" w:ascii="方正仿宋简体" w:hAnsi="方正仿宋简体" w:eastAsia="方正仿宋简体" w:cs="方正仿宋简体"/>
          <w:b w:val="0"/>
          <w:bCs/>
          <w:sz w:val="32"/>
          <w:szCs w:val="32"/>
          <w:highlight w:val="none"/>
          <w:lang w:val="en-US" w:eastAsia="zh-CN"/>
        </w:rPr>
        <w:t>敏感</w:t>
      </w:r>
      <w:r>
        <w:rPr>
          <w:rStyle w:val="15"/>
          <w:rFonts w:hint="eastAsia" w:ascii="方正仿宋简体" w:hAnsi="方正仿宋简体" w:eastAsia="方正仿宋简体" w:cs="方正仿宋简体"/>
          <w:b w:val="0"/>
          <w:bCs/>
          <w:sz w:val="32"/>
          <w:szCs w:val="32"/>
          <w:highlight w:val="none"/>
        </w:rPr>
        <w:t>政务数据泄露事件。</w:t>
      </w:r>
    </w:p>
    <w:p w14:paraId="3E0E3674">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仿宋简体" w:hAnsi="方正仿宋简体" w:eastAsia="方正仿宋简体" w:cs="方正仿宋简体"/>
          <w:b w:val="0"/>
          <w:bCs/>
          <w:sz w:val="32"/>
          <w:szCs w:val="32"/>
          <w:highlight w:val="none"/>
        </w:rPr>
        <w:t>（八）建立政务数据安全制度，积极参与政务数据安全相关培训，对政务信息系统管理人员、运维人员和政务信息系统安全从业人员进行数据安全专项技能培训。</w:t>
      </w:r>
    </w:p>
    <w:p w14:paraId="78F05997">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仿宋简体" w:hAnsi="方正仿宋简体" w:eastAsia="方正仿宋简体" w:cs="方正仿宋简体"/>
          <w:b w:val="0"/>
          <w:bCs/>
          <w:sz w:val="32"/>
          <w:szCs w:val="32"/>
          <w:highlight w:val="none"/>
        </w:rPr>
        <w:t>（九）向境外提供个人信息或重要数据前，应按照国家相关法律法规进行安全评估</w:t>
      </w:r>
      <w:r>
        <w:rPr>
          <w:rFonts w:hint="eastAsia" w:ascii="方正仿宋简体" w:hAnsi="方正仿宋简体" w:eastAsia="方正仿宋简体" w:cs="方正仿宋简体"/>
          <w:b w:val="0"/>
          <w:bCs/>
          <w:sz w:val="32"/>
          <w:szCs w:val="32"/>
          <w:highlight w:val="none"/>
          <w:lang w:val="en-US" w:eastAsia="zh-CN"/>
        </w:rPr>
        <w:t>并备案</w:t>
      </w:r>
      <w:r>
        <w:rPr>
          <w:rFonts w:hint="eastAsia" w:ascii="方正仿宋简体" w:hAnsi="方正仿宋简体" w:eastAsia="方正仿宋简体" w:cs="方正仿宋简体"/>
          <w:b w:val="0"/>
          <w:bCs/>
          <w:sz w:val="32"/>
          <w:szCs w:val="32"/>
          <w:highlight w:val="none"/>
        </w:rPr>
        <w:t>。</w:t>
      </w:r>
    </w:p>
    <w:p w14:paraId="24DC4005">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仿宋简体" w:hAnsi="方正仿宋简体" w:eastAsia="方正仿宋简体" w:cs="方正仿宋简体"/>
          <w:b w:val="0"/>
          <w:bCs/>
          <w:sz w:val="32"/>
          <w:szCs w:val="32"/>
          <w:highlight w:val="none"/>
        </w:rPr>
        <w:t>（十）加强数据安全经费保障，将政务数据安全经费纳入本单位财政预算。</w:t>
      </w:r>
    </w:p>
    <w:p w14:paraId="0CC15464">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仿宋简体" w:hAnsi="方正仿宋简体" w:eastAsia="方正仿宋简体" w:cs="方正仿宋简体"/>
          <w:b w:val="0"/>
          <w:bCs/>
          <w:sz w:val="32"/>
          <w:szCs w:val="32"/>
          <w:highlight w:val="none"/>
        </w:rPr>
        <w:t>（十一）法律、法规、规章规定的其他政务数据安全管理职责。</w:t>
      </w:r>
    </w:p>
    <w:p w14:paraId="07CD954A">
      <w:pPr>
        <w:ind w:firstLine="640" w:firstLineChars="200"/>
        <w:rPr>
          <w:rFonts w:hint="default" w:ascii="方正仿宋简体" w:hAnsi="方正仿宋简体" w:eastAsia="方正仿宋简体" w:cs="方正仿宋简体"/>
          <w:b w:val="0"/>
          <w:bCs/>
          <w:sz w:val="32"/>
          <w:szCs w:val="32"/>
          <w:highlight w:val="none"/>
          <w:lang w:val="en-US"/>
        </w:rPr>
      </w:pPr>
      <w:r>
        <w:rPr>
          <w:rFonts w:hint="eastAsia" w:ascii="方正楷体简体" w:hAnsi="方正楷体简体" w:eastAsia="方正楷体简体" w:cs="方正楷体简体"/>
          <w:b w:val="0"/>
          <w:bCs/>
          <w:strike w:val="0"/>
          <w:dstrike w:val="0"/>
          <w:sz w:val="32"/>
          <w:szCs w:val="32"/>
          <w:highlight w:val="none"/>
        </w:rPr>
        <w:t>第</w:t>
      </w:r>
      <w:r>
        <w:rPr>
          <w:rFonts w:hint="eastAsia" w:ascii="方正楷体简体" w:hAnsi="方正楷体简体" w:eastAsia="方正楷体简体" w:cs="方正楷体简体"/>
          <w:b w:val="0"/>
          <w:bCs/>
          <w:strike w:val="0"/>
          <w:dstrike w:val="0"/>
          <w:sz w:val="32"/>
          <w:szCs w:val="32"/>
          <w:highlight w:val="none"/>
          <w:lang w:val="en-US" w:eastAsia="zh-CN"/>
        </w:rPr>
        <w:t>六</w:t>
      </w:r>
      <w:r>
        <w:rPr>
          <w:rFonts w:hint="eastAsia" w:ascii="方正楷体简体" w:hAnsi="方正楷体简体" w:eastAsia="方正楷体简体" w:cs="方正楷体简体"/>
          <w:b w:val="0"/>
          <w:bCs/>
          <w:strike w:val="0"/>
          <w:dstrike w:val="0"/>
          <w:sz w:val="32"/>
          <w:szCs w:val="32"/>
          <w:highlight w:val="none"/>
        </w:rPr>
        <w:t>条（</w:t>
      </w:r>
      <w:r>
        <w:rPr>
          <w:rFonts w:hint="eastAsia" w:ascii="方正楷体简体" w:hAnsi="方正楷体简体" w:eastAsia="方正楷体简体" w:cs="方正楷体简体"/>
          <w:b w:val="0"/>
          <w:bCs/>
          <w:strike w:val="0"/>
          <w:dstrike w:val="0"/>
          <w:sz w:val="32"/>
          <w:szCs w:val="32"/>
          <w:highlight w:val="none"/>
          <w:lang w:val="en-US" w:eastAsia="zh-CN"/>
        </w:rPr>
        <w:t>政务数</w:t>
      </w:r>
      <w:bookmarkStart w:id="8" w:name="_GoBack"/>
      <w:bookmarkEnd w:id="8"/>
      <w:r>
        <w:rPr>
          <w:rFonts w:hint="eastAsia" w:ascii="方正楷体简体" w:hAnsi="方正楷体简体" w:eastAsia="方正楷体简体" w:cs="方正楷体简体"/>
          <w:b w:val="0"/>
          <w:bCs/>
          <w:strike w:val="0"/>
          <w:dstrike w:val="0"/>
          <w:sz w:val="32"/>
          <w:szCs w:val="32"/>
          <w:highlight w:val="none"/>
          <w:lang w:val="en-US" w:eastAsia="zh-CN"/>
        </w:rPr>
        <w:t>据安全</w:t>
      </w:r>
      <w:r>
        <w:rPr>
          <w:rFonts w:hint="eastAsia" w:ascii="方正楷体简体" w:hAnsi="方正楷体简体" w:eastAsia="方正楷体简体" w:cs="方正楷体简体"/>
          <w:b w:val="0"/>
          <w:bCs/>
          <w:strike w:val="0"/>
          <w:dstrike w:val="0"/>
          <w:sz w:val="32"/>
          <w:szCs w:val="32"/>
          <w:highlight w:val="none"/>
        </w:rPr>
        <w:t>责任）</w:t>
      </w:r>
      <w:r>
        <w:rPr>
          <w:rFonts w:hint="eastAsia" w:ascii="方正仿宋简体" w:hAnsi="方正仿宋简体" w:eastAsia="方正仿宋简体" w:cs="方正仿宋简体"/>
          <w:b w:val="0"/>
          <w:bCs/>
          <w:strike w:val="0"/>
          <w:dstrike w:val="0"/>
          <w:sz w:val="32"/>
          <w:szCs w:val="32"/>
          <w:highlight w:val="none"/>
        </w:rPr>
        <w:t xml:space="preserve"> </w:t>
      </w:r>
      <w:r>
        <w:rPr>
          <w:rFonts w:hint="eastAsia" w:ascii="方正仿宋简体" w:hAnsi="方正仿宋简体" w:eastAsia="方正仿宋简体" w:cs="方正仿宋简体"/>
          <w:b w:val="0"/>
          <w:bCs/>
          <w:sz w:val="32"/>
          <w:szCs w:val="32"/>
          <w:highlight w:val="none"/>
        </w:rPr>
        <w:t>盟行政审批政务服务与数据管理局是盟本级非涉密政务信息化领域数据安全主管部门，负责</w:t>
      </w:r>
      <w:r>
        <w:rPr>
          <w:rFonts w:hint="eastAsia" w:ascii="方正仿宋简体" w:hAnsi="方正仿宋简体" w:eastAsia="方正仿宋简体" w:cs="方正仿宋简体"/>
          <w:b w:val="0"/>
          <w:bCs/>
          <w:sz w:val="32"/>
          <w:szCs w:val="32"/>
          <w:highlight w:val="none"/>
          <w:lang w:val="en-US" w:eastAsia="zh-CN"/>
        </w:rPr>
        <w:t>统筹</w:t>
      </w:r>
      <w:r>
        <w:rPr>
          <w:rFonts w:hint="eastAsia" w:ascii="方正仿宋简体" w:hAnsi="方正仿宋简体" w:eastAsia="方正仿宋简体" w:cs="方正仿宋简体"/>
          <w:b w:val="0"/>
          <w:bCs/>
          <w:sz w:val="32"/>
          <w:szCs w:val="32"/>
          <w:highlight w:val="none"/>
        </w:rPr>
        <w:t>盟本级政务数据安全工作。</w:t>
      </w:r>
      <w:r>
        <w:rPr>
          <w:rFonts w:hint="eastAsia" w:ascii="方正仿宋简体" w:hAnsi="方正仿宋简体" w:eastAsia="方正仿宋简体" w:cs="方正仿宋简体"/>
          <w:b w:val="0"/>
          <w:bCs/>
          <w:strike w:val="0"/>
          <w:dstrike w:val="0"/>
          <w:sz w:val="32"/>
          <w:szCs w:val="32"/>
          <w:highlight w:val="none"/>
          <w:lang w:val="en-US" w:eastAsia="zh-CN"/>
        </w:rPr>
        <w:t>行业主管部门负责统筹本领域的政务数据安全工作。各旗县市政务数据主管部门负责统筹本辖区内政务数据安全工作。</w:t>
      </w:r>
    </w:p>
    <w:p w14:paraId="2093C618">
      <w:pPr>
        <w:spacing w:before="312" w:beforeLines="100" w:after="312" w:afterLines="100" w:line="600" w:lineRule="exact"/>
        <w:jc w:val="center"/>
        <w:outlineLvl w:val="0"/>
        <w:rPr>
          <w:rFonts w:hint="eastAsia" w:ascii="方正黑体简体" w:hAnsi="方正黑体简体" w:eastAsia="方正黑体简体" w:cs="方正黑体简体"/>
          <w:b w:val="0"/>
          <w:bCs/>
          <w:sz w:val="32"/>
          <w:szCs w:val="32"/>
          <w:highlight w:val="none"/>
        </w:rPr>
      </w:pPr>
      <w:r>
        <w:rPr>
          <w:rFonts w:hint="eastAsia" w:ascii="方正黑体简体" w:hAnsi="方正黑体简体" w:eastAsia="方正黑体简体" w:cs="方正黑体简体"/>
          <w:b w:val="0"/>
          <w:bCs/>
          <w:sz w:val="32"/>
          <w:szCs w:val="32"/>
          <w:highlight w:val="none"/>
        </w:rPr>
        <w:t>第三章 数据基础设施安全管理</w:t>
      </w:r>
    </w:p>
    <w:p w14:paraId="6E0544B0">
      <w:pPr>
        <w:ind w:firstLine="640" w:firstLineChars="200"/>
        <w:rPr>
          <w:rFonts w:hint="eastAsia" w:ascii="方正仿宋简体" w:hAnsi="方正仿宋简体" w:eastAsia="方正仿宋简体" w:cs="方正仿宋简体"/>
          <w:b w:val="0"/>
          <w:bCs/>
          <w:sz w:val="30"/>
          <w:szCs w:val="30"/>
          <w:highlight w:val="none"/>
        </w:rPr>
      </w:pPr>
      <w:r>
        <w:rPr>
          <w:rFonts w:hint="eastAsia" w:ascii="方正楷体简体" w:hAnsi="方正楷体简体" w:eastAsia="方正楷体简体" w:cs="方正楷体简体"/>
          <w:b w:val="0"/>
          <w:bCs/>
          <w:sz w:val="32"/>
          <w:szCs w:val="32"/>
          <w:highlight w:val="none"/>
        </w:rPr>
        <w:t>第</w:t>
      </w:r>
      <w:r>
        <w:rPr>
          <w:rFonts w:hint="eastAsia" w:ascii="方正楷体简体" w:hAnsi="方正楷体简体" w:eastAsia="方正楷体简体" w:cs="方正楷体简体"/>
          <w:b w:val="0"/>
          <w:bCs/>
          <w:sz w:val="32"/>
          <w:szCs w:val="32"/>
          <w:highlight w:val="none"/>
          <w:lang w:val="en-US" w:eastAsia="zh-CN"/>
        </w:rPr>
        <w:t>七</w:t>
      </w:r>
      <w:r>
        <w:rPr>
          <w:rFonts w:hint="eastAsia" w:ascii="方正楷体简体" w:hAnsi="方正楷体简体" w:eastAsia="方正楷体简体" w:cs="方正楷体简体"/>
          <w:b w:val="0"/>
          <w:bCs/>
          <w:sz w:val="32"/>
          <w:szCs w:val="32"/>
          <w:highlight w:val="none"/>
        </w:rPr>
        <w:t>条（基础设施保护）</w:t>
      </w:r>
      <w:r>
        <w:rPr>
          <w:rFonts w:hint="eastAsia" w:ascii="方正仿宋简体" w:hAnsi="方正仿宋简体" w:eastAsia="方正仿宋简体" w:cs="方正仿宋简体"/>
          <w:b w:val="0"/>
          <w:bCs/>
          <w:sz w:val="32"/>
          <w:szCs w:val="32"/>
          <w:highlight w:val="none"/>
        </w:rPr>
        <w:t xml:space="preserve"> 全盟电子政务外网、政务云平台、政务大数据平台等政务数据基础设施主管部门应当按照国家网络安全等级保护制度、商业密码应用要求和技术标准，依法依规开展等级保护工作和密码应用安全性评估工作，并负责做好基础设施及数据安全保护工作。</w:t>
      </w:r>
    </w:p>
    <w:p w14:paraId="323AF2DE">
      <w:pPr>
        <w:ind w:firstLine="640" w:firstLineChars="200"/>
        <w:rPr>
          <w:rStyle w:val="15"/>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w:t>
      </w:r>
      <w:r>
        <w:rPr>
          <w:rFonts w:hint="eastAsia" w:ascii="方正楷体简体" w:hAnsi="方正楷体简体" w:eastAsia="方正楷体简体" w:cs="方正楷体简体"/>
          <w:b w:val="0"/>
          <w:bCs/>
          <w:sz w:val="32"/>
          <w:szCs w:val="32"/>
          <w:highlight w:val="none"/>
          <w:lang w:val="en-US" w:eastAsia="zh-CN"/>
        </w:rPr>
        <w:t>八</w:t>
      </w:r>
      <w:r>
        <w:rPr>
          <w:rFonts w:hint="eastAsia" w:ascii="方正楷体简体" w:hAnsi="方正楷体简体" w:eastAsia="方正楷体简体" w:cs="方正楷体简体"/>
          <w:b w:val="0"/>
          <w:bCs/>
          <w:sz w:val="32"/>
          <w:szCs w:val="32"/>
          <w:highlight w:val="none"/>
        </w:rPr>
        <w:t>条（商业密码应用）</w:t>
      </w:r>
      <w:r>
        <w:rPr>
          <w:rFonts w:hint="eastAsia" w:ascii="方正仿宋简体" w:hAnsi="方正仿宋简体" w:eastAsia="方正仿宋简体" w:cs="方正仿宋简体"/>
          <w:b w:val="0"/>
          <w:bCs/>
          <w:sz w:val="30"/>
          <w:szCs w:val="30"/>
          <w:highlight w:val="none"/>
        </w:rPr>
        <w:t xml:space="preserve"> </w:t>
      </w:r>
      <w:r>
        <w:rPr>
          <w:rFonts w:hint="eastAsia" w:ascii="方正仿宋简体" w:hAnsi="方正仿宋简体" w:eastAsia="方正仿宋简体" w:cs="方正仿宋简体"/>
          <w:b w:val="0"/>
          <w:bCs/>
          <w:sz w:val="32"/>
          <w:szCs w:val="32"/>
          <w:highlight w:val="none"/>
        </w:rPr>
        <w:t>政务部门</w:t>
      </w:r>
      <w:r>
        <w:rPr>
          <w:rStyle w:val="15"/>
          <w:rFonts w:hint="eastAsia" w:ascii="方正仿宋简体" w:hAnsi="方正仿宋简体" w:eastAsia="方正仿宋简体" w:cs="方正仿宋简体"/>
          <w:b w:val="0"/>
          <w:bCs/>
          <w:sz w:val="32"/>
          <w:szCs w:val="32"/>
          <w:highlight w:val="none"/>
        </w:rPr>
        <w:t>应当按照国家商用密码应用要求，对政务信息系统采用密码技术，并定期开展密码应用安全性评估，保障政务数据安全。</w:t>
      </w:r>
    </w:p>
    <w:p w14:paraId="2FE63074">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w:t>
      </w:r>
      <w:r>
        <w:rPr>
          <w:rFonts w:hint="eastAsia" w:ascii="方正楷体简体" w:hAnsi="方正楷体简体" w:eastAsia="方正楷体简体" w:cs="方正楷体简体"/>
          <w:b w:val="0"/>
          <w:bCs/>
          <w:sz w:val="32"/>
          <w:szCs w:val="32"/>
          <w:highlight w:val="none"/>
          <w:lang w:val="en-US" w:eastAsia="zh-CN"/>
        </w:rPr>
        <w:t>九</w:t>
      </w:r>
      <w:r>
        <w:rPr>
          <w:rFonts w:hint="eastAsia" w:ascii="方正楷体简体" w:hAnsi="方正楷体简体" w:eastAsia="方正楷体简体" w:cs="方正楷体简体"/>
          <w:b w:val="0"/>
          <w:bCs/>
          <w:sz w:val="32"/>
          <w:szCs w:val="32"/>
          <w:highlight w:val="none"/>
        </w:rPr>
        <w:t>条（关键基础设施自查）</w:t>
      </w:r>
      <w:r>
        <w:rPr>
          <w:rStyle w:val="15"/>
          <w:rFonts w:hint="eastAsia" w:ascii="方正仿宋简体" w:hAnsi="方正仿宋简体" w:eastAsia="方正仿宋简体" w:cs="方正仿宋简体"/>
          <w:b w:val="0"/>
          <w:bCs/>
          <w:sz w:val="32"/>
          <w:szCs w:val="32"/>
          <w:highlight w:val="none"/>
        </w:rPr>
        <w:t xml:space="preserve"> </w:t>
      </w:r>
      <w:r>
        <w:rPr>
          <w:rStyle w:val="15"/>
          <w:rFonts w:hint="eastAsia" w:ascii="方正仿宋简体" w:hAnsi="方正仿宋简体" w:eastAsia="方正仿宋简体" w:cs="方正仿宋简体"/>
          <w:b w:val="0"/>
          <w:bCs/>
          <w:sz w:val="32"/>
          <w:szCs w:val="32"/>
          <w:highlight w:val="none"/>
        </w:rPr>
        <w:t>政务部门应当根据本部门关键信息基础设施清单，每年至少对清单内关键信息基础设施进行1次网络安全检测和风险评估，及时整改安全</w:t>
      </w:r>
      <w:r>
        <w:rPr>
          <w:rStyle w:val="15"/>
          <w:rFonts w:hint="eastAsia" w:ascii="方正仿宋简体" w:hAnsi="方正仿宋简体" w:eastAsia="方正仿宋简体" w:cs="方正仿宋简体"/>
          <w:b w:val="0"/>
          <w:bCs/>
          <w:sz w:val="32"/>
          <w:szCs w:val="32"/>
          <w:highlight w:val="none"/>
          <w:lang w:val="en-US" w:eastAsia="zh-CN"/>
        </w:rPr>
        <w:t>隐患</w:t>
      </w:r>
      <w:r>
        <w:rPr>
          <w:rStyle w:val="15"/>
          <w:rFonts w:hint="eastAsia" w:ascii="方正仿宋简体" w:hAnsi="方正仿宋简体" w:eastAsia="方正仿宋简体" w:cs="方正仿宋简体"/>
          <w:b w:val="0"/>
          <w:bCs/>
          <w:sz w:val="32"/>
          <w:szCs w:val="32"/>
          <w:highlight w:val="none"/>
        </w:rPr>
        <w:t>。</w:t>
      </w:r>
    </w:p>
    <w:p w14:paraId="440FD67C">
      <w:pPr>
        <w:ind w:firstLine="640" w:firstLineChars="200"/>
        <w:rPr>
          <w:rStyle w:val="15"/>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第十条（落实等级保护制度）</w:t>
      </w:r>
      <w:r>
        <w:rPr>
          <w:rStyle w:val="15"/>
          <w:rFonts w:hint="eastAsia" w:ascii="方正仿宋简体" w:hAnsi="方正仿宋简体" w:eastAsia="方正仿宋简体" w:cs="方正仿宋简体"/>
          <w:b w:val="0"/>
          <w:bCs/>
          <w:sz w:val="32"/>
          <w:szCs w:val="32"/>
          <w:highlight w:val="none"/>
        </w:rPr>
        <w:t xml:space="preserve"> </w:t>
      </w:r>
      <w:r>
        <w:rPr>
          <w:rStyle w:val="15"/>
          <w:rFonts w:hint="eastAsia" w:ascii="方正仿宋简体" w:hAnsi="方正仿宋简体" w:eastAsia="方正仿宋简体" w:cs="方正仿宋简体"/>
          <w:b w:val="0"/>
          <w:bCs/>
          <w:sz w:val="32"/>
          <w:szCs w:val="32"/>
          <w:highlight w:val="none"/>
        </w:rPr>
        <w:t>政务部门</w:t>
      </w:r>
      <w:r>
        <w:rPr>
          <w:rStyle w:val="15"/>
          <w:rFonts w:hint="eastAsia" w:ascii="方正仿宋简体" w:hAnsi="方正仿宋简体" w:eastAsia="方正仿宋简体" w:cs="方正仿宋简体"/>
          <w:b w:val="0"/>
          <w:bCs/>
          <w:sz w:val="32"/>
          <w:szCs w:val="32"/>
          <w:highlight w:val="none"/>
        </w:rPr>
        <w:t>应当按照国家</w:t>
      </w:r>
      <w:r>
        <w:rPr>
          <w:rStyle w:val="15"/>
          <w:rFonts w:hint="eastAsia" w:ascii="方正仿宋简体" w:hAnsi="方正仿宋简体" w:eastAsia="方正仿宋简体" w:cs="方正仿宋简体"/>
          <w:b w:val="0"/>
          <w:bCs/>
          <w:sz w:val="32"/>
          <w:szCs w:val="32"/>
          <w:highlight w:val="none"/>
          <w:lang w:val="en-US" w:eastAsia="zh-CN"/>
        </w:rPr>
        <w:t>网络安全</w:t>
      </w:r>
      <w:r>
        <w:rPr>
          <w:rStyle w:val="15"/>
          <w:rFonts w:hint="eastAsia" w:ascii="方正仿宋简体" w:hAnsi="方正仿宋简体" w:eastAsia="方正仿宋简体" w:cs="方正仿宋简体"/>
          <w:b w:val="0"/>
          <w:bCs/>
          <w:sz w:val="32"/>
          <w:szCs w:val="32"/>
          <w:highlight w:val="none"/>
        </w:rPr>
        <w:t>等级保护制度要求和技术标准，对政务信息系统开展等级保护工作。</w:t>
      </w:r>
    </w:p>
    <w:p w14:paraId="2CC8424D">
      <w:pPr>
        <w:spacing w:line="560" w:lineRule="exact"/>
        <w:ind w:firstLine="640" w:firstLineChars="200"/>
        <w:rPr>
          <w:rFonts w:hint="eastAsia" w:ascii="方正仿宋简体" w:hAnsi="方正仿宋简体" w:eastAsia="方正仿宋简体" w:cs="方正仿宋简体"/>
          <w:b w:val="0"/>
          <w:bCs/>
          <w:color w:val="000000" w:themeColor="text1"/>
          <w:sz w:val="32"/>
          <w:szCs w:val="32"/>
          <w:highlight w:val="none"/>
          <w14:textFill>
            <w14:solidFill>
              <w14:schemeClr w14:val="tx1"/>
            </w14:solidFill>
          </w14:textFill>
        </w:rPr>
      </w:pPr>
      <w:r>
        <w:rPr>
          <w:rFonts w:hint="eastAsia" w:ascii="方正仿宋简体" w:hAnsi="方正仿宋简体" w:eastAsia="方正仿宋简体" w:cs="方正仿宋简体"/>
          <w:b w:val="0"/>
          <w:bCs/>
          <w:color w:val="000000" w:themeColor="text1"/>
          <w:sz w:val="32"/>
          <w:szCs w:val="32"/>
          <w:highlight w:val="none"/>
          <w14:textFill>
            <w14:solidFill>
              <w14:schemeClr w14:val="tx1"/>
            </w14:solidFill>
          </w14:textFill>
        </w:rPr>
        <w:t>对于即将部署至政务云上运行的系统，上云后要按照有关规定按时开展等保密评工作。</w:t>
      </w:r>
    </w:p>
    <w:p w14:paraId="1C87A1B0">
      <w:pPr>
        <w:spacing w:line="560" w:lineRule="exact"/>
        <w:ind w:firstLine="640" w:firstLineChars="200"/>
        <w:rPr>
          <w:rStyle w:val="15"/>
          <w:rFonts w:hint="eastAsia" w:ascii="方正仿宋简体" w:hAnsi="方正仿宋简体" w:eastAsia="方正仿宋简体" w:cs="方正仿宋简体"/>
          <w:b w:val="0"/>
          <w:bCs/>
          <w:sz w:val="32"/>
          <w:szCs w:val="32"/>
          <w:highlight w:val="none"/>
        </w:rPr>
      </w:pPr>
      <w:r>
        <w:rPr>
          <w:rStyle w:val="15"/>
          <w:rFonts w:hint="eastAsia" w:ascii="方正仿宋简体" w:hAnsi="方正仿宋简体" w:eastAsia="方正仿宋简体" w:cs="方正仿宋简体"/>
          <w:b w:val="0"/>
          <w:bCs/>
          <w:sz w:val="32"/>
          <w:szCs w:val="32"/>
          <w:highlight w:val="none"/>
        </w:rPr>
        <w:t>新建政务信息系统或者政务信息系统发生重大变更时， 应当首先确定政务信息系统的安全保护等级，并同步建设符合该等级要求的安全保护或密保设施。</w:t>
      </w:r>
    </w:p>
    <w:p w14:paraId="04AA37AA">
      <w:pPr>
        <w:spacing w:before="156" w:beforeLines="50" w:after="156" w:afterLines="50"/>
        <w:jc w:val="center"/>
        <w:outlineLvl w:val="0"/>
        <w:rPr>
          <w:rFonts w:hint="eastAsia" w:ascii="方正黑体简体" w:hAnsi="方正黑体简体" w:eastAsia="方正黑体简体" w:cs="方正黑体简体"/>
          <w:b w:val="0"/>
          <w:bCs/>
          <w:sz w:val="32"/>
          <w:szCs w:val="32"/>
          <w:highlight w:val="none"/>
        </w:rPr>
      </w:pPr>
      <w:bookmarkStart w:id="3" w:name="_Toc175835519"/>
      <w:r>
        <w:rPr>
          <w:rFonts w:hint="eastAsia" w:ascii="方正黑体简体" w:hAnsi="方正黑体简体" w:eastAsia="方正黑体简体" w:cs="方正黑体简体"/>
          <w:b w:val="0"/>
          <w:bCs/>
          <w:sz w:val="32"/>
          <w:szCs w:val="32"/>
          <w:highlight w:val="none"/>
        </w:rPr>
        <w:t>第四章 数据授权管理</w:t>
      </w:r>
      <w:bookmarkEnd w:id="3"/>
    </w:p>
    <w:p w14:paraId="7FFD8CFF">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第十</w:t>
      </w:r>
      <w:r>
        <w:rPr>
          <w:rFonts w:hint="eastAsia" w:ascii="方正楷体简体" w:hAnsi="方正楷体简体" w:eastAsia="方正楷体简体" w:cs="方正楷体简体"/>
          <w:b w:val="0"/>
          <w:bCs/>
          <w:sz w:val="32"/>
          <w:szCs w:val="32"/>
          <w:highlight w:val="none"/>
          <w:lang w:val="en-US" w:eastAsia="zh-CN"/>
        </w:rPr>
        <w:t>一</w:t>
      </w:r>
      <w:r>
        <w:rPr>
          <w:rFonts w:hint="eastAsia" w:ascii="方正楷体简体" w:hAnsi="方正楷体简体" w:eastAsia="方正楷体简体" w:cs="方正楷体简体"/>
          <w:b w:val="0"/>
          <w:bCs/>
          <w:sz w:val="32"/>
          <w:szCs w:val="32"/>
          <w:highlight w:val="none"/>
        </w:rPr>
        <w:t>条（数据授权留痕）</w:t>
      </w:r>
      <w:r>
        <w:rPr>
          <w:rFonts w:hint="eastAsia" w:ascii="方正仿宋简体" w:hAnsi="方正仿宋简体" w:eastAsia="方正仿宋简体" w:cs="方正仿宋简体"/>
          <w:b w:val="0"/>
          <w:bCs/>
          <w:sz w:val="32"/>
          <w:szCs w:val="32"/>
          <w:highlight w:val="none"/>
        </w:rPr>
        <w:t xml:space="preserve"> 政务部门通过政务</w:t>
      </w:r>
      <w:r>
        <w:rPr>
          <w:rFonts w:hint="eastAsia" w:ascii="方正仿宋简体" w:hAnsi="方正仿宋简体" w:eastAsia="方正仿宋简体" w:cs="方正仿宋简体"/>
          <w:b w:val="0"/>
          <w:bCs/>
          <w:sz w:val="32"/>
          <w:szCs w:val="32"/>
          <w:highlight w:val="none"/>
        </w:rPr>
        <w:t>信息</w:t>
      </w:r>
      <w:r>
        <w:rPr>
          <w:rFonts w:hint="eastAsia" w:ascii="方正仿宋简体" w:hAnsi="方正仿宋简体" w:eastAsia="方正仿宋简体" w:cs="方正仿宋简体"/>
          <w:b w:val="0"/>
          <w:bCs/>
          <w:sz w:val="32"/>
          <w:szCs w:val="32"/>
          <w:highlight w:val="none"/>
          <w:lang w:val="en-US" w:eastAsia="zh-CN"/>
        </w:rPr>
        <w:t>系统</w:t>
      </w:r>
      <w:r>
        <w:rPr>
          <w:rFonts w:hint="eastAsia" w:ascii="方正仿宋简体" w:hAnsi="方正仿宋简体" w:eastAsia="方正仿宋简体" w:cs="方正仿宋简体"/>
          <w:b w:val="0"/>
          <w:bCs/>
          <w:sz w:val="32"/>
          <w:szCs w:val="32"/>
          <w:highlight w:val="none"/>
        </w:rPr>
        <w:t xml:space="preserve">或政务数据平台向其他部门共享数据应制定数据授权规则，明确数据授权的组织机构和职责分工，通过系统平台完善标准化数据授权流程和安全规范，做到授权留痕，记录可查，责任落实到位。   </w:t>
      </w:r>
    </w:p>
    <w:p w14:paraId="16DC1347">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第十</w:t>
      </w:r>
      <w:r>
        <w:rPr>
          <w:rFonts w:hint="eastAsia" w:ascii="方正楷体简体" w:hAnsi="方正楷体简体" w:eastAsia="方正楷体简体" w:cs="方正楷体简体"/>
          <w:b w:val="0"/>
          <w:bCs/>
          <w:sz w:val="32"/>
          <w:szCs w:val="32"/>
          <w:highlight w:val="none"/>
          <w:lang w:val="en-US" w:eastAsia="zh-CN"/>
        </w:rPr>
        <w:t>二</w:t>
      </w:r>
      <w:r>
        <w:rPr>
          <w:rFonts w:hint="eastAsia" w:ascii="方正楷体简体" w:hAnsi="方正楷体简体" w:eastAsia="方正楷体简体" w:cs="方正楷体简体"/>
          <w:b w:val="0"/>
          <w:bCs/>
          <w:sz w:val="32"/>
          <w:szCs w:val="32"/>
          <w:highlight w:val="none"/>
        </w:rPr>
        <w:t>条（数据运营监督）</w:t>
      </w:r>
      <w:r>
        <w:rPr>
          <w:rFonts w:hint="eastAsia" w:ascii="方正仿宋简体" w:hAnsi="方正仿宋简体" w:eastAsia="方正仿宋简体" w:cs="方正仿宋简体"/>
          <w:b w:val="0"/>
          <w:bCs/>
          <w:sz w:val="32"/>
          <w:szCs w:val="32"/>
          <w:highlight w:val="none"/>
        </w:rPr>
        <w:t xml:space="preserve"> 政务部门应当</w:t>
      </w:r>
      <w:r>
        <w:rPr>
          <w:rFonts w:hint="eastAsia" w:ascii="方正仿宋简体" w:hAnsi="方正仿宋简体" w:eastAsia="方正仿宋简体" w:cs="方正仿宋简体"/>
          <w:b w:val="0"/>
          <w:bCs/>
          <w:sz w:val="32"/>
          <w:szCs w:val="32"/>
          <w:highlight w:val="none"/>
        </w:rPr>
        <w:t>按照国家、自治区、本盟相关数据授权运营管理办法</w:t>
      </w:r>
      <w:r>
        <w:rPr>
          <w:rFonts w:hint="eastAsia" w:ascii="方正仿宋简体" w:hAnsi="方正仿宋简体" w:eastAsia="方正仿宋简体" w:cs="方正仿宋简体"/>
          <w:b w:val="0"/>
          <w:bCs/>
          <w:sz w:val="32"/>
          <w:szCs w:val="32"/>
          <w:highlight w:val="none"/>
        </w:rPr>
        <w:t>要求的授权主体、条件、程序和数据范围、安全要求以及数据用途等运营数据，</w:t>
      </w:r>
      <w:r>
        <w:rPr>
          <w:rFonts w:hint="eastAsia" w:ascii="方正仿宋简体" w:hAnsi="方正仿宋简体" w:eastAsia="方正仿宋简体" w:cs="方正仿宋简体"/>
          <w:b w:val="0"/>
          <w:bCs/>
          <w:sz w:val="32"/>
          <w:szCs w:val="32"/>
          <w:highlight w:val="none"/>
          <w:lang w:val="en-US" w:eastAsia="zh-CN"/>
        </w:rPr>
        <w:t>并</w:t>
      </w:r>
      <w:r>
        <w:rPr>
          <w:rFonts w:hint="eastAsia" w:ascii="方正仿宋简体" w:hAnsi="方正仿宋简体" w:eastAsia="方正仿宋简体" w:cs="方正仿宋简体"/>
          <w:b w:val="0"/>
          <w:bCs/>
          <w:sz w:val="32"/>
          <w:szCs w:val="32"/>
          <w:highlight w:val="none"/>
        </w:rPr>
        <w:t>根据</w:t>
      </w:r>
      <w:r>
        <w:rPr>
          <w:rFonts w:hint="eastAsia" w:ascii="方正仿宋简体" w:hAnsi="方正仿宋简体" w:eastAsia="方正仿宋简体" w:cs="方正仿宋简体"/>
          <w:b w:val="0"/>
          <w:bCs/>
          <w:sz w:val="32"/>
          <w:szCs w:val="32"/>
          <w:highlight w:val="none"/>
        </w:rPr>
        <w:t>数据授权运营管理办法对被授权数据运营主体实施日常监督管理。</w:t>
      </w:r>
    </w:p>
    <w:p w14:paraId="1E938026">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第十</w:t>
      </w:r>
      <w:r>
        <w:rPr>
          <w:rFonts w:hint="eastAsia" w:ascii="方正楷体简体" w:hAnsi="方正楷体简体" w:eastAsia="方正楷体简体" w:cs="方正楷体简体"/>
          <w:b w:val="0"/>
          <w:bCs/>
          <w:sz w:val="32"/>
          <w:szCs w:val="32"/>
          <w:highlight w:val="none"/>
          <w:lang w:val="en-US" w:eastAsia="zh-CN"/>
        </w:rPr>
        <w:t>三</w:t>
      </w:r>
      <w:r>
        <w:rPr>
          <w:rFonts w:hint="eastAsia" w:ascii="方正楷体简体" w:hAnsi="方正楷体简体" w:eastAsia="方正楷体简体" w:cs="方正楷体简体"/>
          <w:b w:val="0"/>
          <w:bCs/>
          <w:sz w:val="32"/>
          <w:szCs w:val="32"/>
          <w:highlight w:val="none"/>
        </w:rPr>
        <w:t>条（敏感数据管理）</w:t>
      </w:r>
      <w:r>
        <w:rPr>
          <w:rFonts w:hint="eastAsia" w:ascii="方正仿宋简体" w:hAnsi="方正仿宋简体" w:eastAsia="方正仿宋简体" w:cs="方正仿宋简体"/>
          <w:b w:val="0"/>
          <w:bCs/>
          <w:sz w:val="32"/>
          <w:szCs w:val="32"/>
          <w:highlight w:val="none"/>
        </w:rPr>
        <w:t xml:space="preserve"> 政务部门应当依法建立数据主体授权第三方使用数据的机制。涉及敏感数据</w:t>
      </w:r>
      <w:r>
        <w:rPr>
          <w:rFonts w:hint="eastAsia" w:ascii="方正仿宋简体" w:hAnsi="方正仿宋简体" w:eastAsia="方正仿宋简体" w:cs="方正仿宋简体"/>
          <w:b w:val="0"/>
          <w:bCs/>
          <w:sz w:val="32"/>
          <w:szCs w:val="32"/>
          <w:highlight w:val="none"/>
          <w:lang w:eastAsia="zh-CN"/>
        </w:rPr>
        <w:t>（敏感数据的界定参照国家及自治区公共数据分类分级相关标准执行）</w:t>
      </w:r>
      <w:r>
        <w:rPr>
          <w:rFonts w:hint="eastAsia" w:ascii="方正仿宋简体" w:hAnsi="方正仿宋简体" w:eastAsia="方正仿宋简体" w:cs="方正仿宋简体"/>
          <w:b w:val="0"/>
          <w:bCs/>
          <w:sz w:val="32"/>
          <w:szCs w:val="32"/>
          <w:highlight w:val="none"/>
        </w:rPr>
        <w:t>应经数据涉及主体授权同意后，在保障政务数据安全的基础下</w:t>
      </w:r>
      <w:r>
        <w:rPr>
          <w:rFonts w:hint="eastAsia" w:ascii="方正仿宋简体" w:hAnsi="方正仿宋简体" w:eastAsia="方正仿宋简体" w:cs="方正仿宋简体"/>
          <w:b w:val="0"/>
          <w:bCs/>
          <w:sz w:val="32"/>
          <w:szCs w:val="32"/>
          <w:highlight w:val="none"/>
        </w:rPr>
        <w:t>使用</w:t>
      </w:r>
      <w:r>
        <w:rPr>
          <w:rFonts w:hint="eastAsia" w:ascii="方正仿宋简体" w:hAnsi="方正仿宋简体" w:eastAsia="方正仿宋简体" w:cs="方正仿宋简体"/>
          <w:b w:val="0"/>
          <w:bCs/>
          <w:sz w:val="32"/>
          <w:szCs w:val="32"/>
          <w:highlight w:val="none"/>
          <w:lang w:val="en-US" w:eastAsia="zh-CN"/>
        </w:rPr>
        <w:t>数据</w:t>
      </w:r>
      <w:r>
        <w:rPr>
          <w:rFonts w:hint="eastAsia" w:ascii="方正仿宋简体" w:hAnsi="方正仿宋简体" w:eastAsia="方正仿宋简体" w:cs="方正仿宋简体"/>
          <w:b w:val="0"/>
          <w:bCs/>
          <w:sz w:val="32"/>
          <w:szCs w:val="32"/>
          <w:highlight w:val="none"/>
        </w:rPr>
        <w:t>。</w:t>
      </w:r>
    </w:p>
    <w:p w14:paraId="2E972046">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第十</w:t>
      </w:r>
      <w:r>
        <w:rPr>
          <w:rFonts w:hint="eastAsia" w:ascii="方正楷体简体" w:hAnsi="方正楷体简体" w:eastAsia="方正楷体简体" w:cs="方正楷体简体"/>
          <w:b w:val="0"/>
          <w:bCs/>
          <w:sz w:val="32"/>
          <w:szCs w:val="32"/>
          <w:highlight w:val="none"/>
          <w:lang w:val="en-US" w:eastAsia="zh-CN"/>
        </w:rPr>
        <w:t>四</w:t>
      </w:r>
      <w:r>
        <w:rPr>
          <w:rFonts w:hint="eastAsia" w:ascii="方正楷体简体" w:hAnsi="方正楷体简体" w:eastAsia="方正楷体简体" w:cs="方正楷体简体"/>
          <w:b w:val="0"/>
          <w:bCs/>
          <w:sz w:val="32"/>
          <w:szCs w:val="32"/>
          <w:highlight w:val="none"/>
        </w:rPr>
        <w:t>条（在授权范围内使用数据）</w:t>
      </w:r>
      <w:r>
        <w:rPr>
          <w:rFonts w:hint="eastAsia" w:ascii="方正仿宋简体" w:hAnsi="方正仿宋简体" w:eastAsia="方正仿宋简体" w:cs="方正仿宋简体"/>
          <w:b w:val="0"/>
          <w:bCs/>
          <w:sz w:val="32"/>
          <w:szCs w:val="32"/>
          <w:highlight w:val="none"/>
        </w:rPr>
        <w:t xml:space="preserve"> 被授权运营数据的主体应在授权范围内，</w:t>
      </w:r>
      <w:r>
        <w:rPr>
          <w:rFonts w:hint="eastAsia" w:ascii="方正仿宋简体" w:hAnsi="方正仿宋简体" w:eastAsia="方正仿宋简体" w:cs="方正仿宋简体"/>
          <w:b w:val="0"/>
          <w:bCs/>
          <w:sz w:val="32"/>
          <w:szCs w:val="32"/>
          <w:highlight w:val="none"/>
        </w:rPr>
        <w:t>依托统一的数据</w:t>
      </w:r>
      <w:r>
        <w:rPr>
          <w:rFonts w:hint="eastAsia" w:ascii="方正仿宋简体" w:hAnsi="方正仿宋简体" w:eastAsia="方正仿宋简体" w:cs="方正仿宋简体"/>
          <w:b w:val="0"/>
          <w:bCs/>
          <w:sz w:val="32"/>
          <w:szCs w:val="32"/>
          <w:highlight w:val="none"/>
          <w:lang w:val="en-US" w:eastAsia="zh-CN"/>
        </w:rPr>
        <w:t>授权</w:t>
      </w:r>
      <w:r>
        <w:rPr>
          <w:rFonts w:hint="eastAsia" w:ascii="方正仿宋简体" w:hAnsi="方正仿宋简体" w:eastAsia="方正仿宋简体" w:cs="方正仿宋简体"/>
          <w:b w:val="0"/>
          <w:bCs/>
          <w:sz w:val="32"/>
          <w:szCs w:val="32"/>
          <w:highlight w:val="none"/>
        </w:rPr>
        <w:t>运营平台</w:t>
      </w:r>
      <w:r>
        <w:rPr>
          <w:rFonts w:hint="eastAsia" w:ascii="方正仿宋简体" w:hAnsi="方正仿宋简体" w:eastAsia="方正仿宋简体" w:cs="方正仿宋简体"/>
          <w:b w:val="0"/>
          <w:bCs/>
          <w:sz w:val="32"/>
          <w:szCs w:val="32"/>
          <w:highlight w:val="none"/>
        </w:rPr>
        <w:t>，</w:t>
      </w:r>
      <w:r>
        <w:rPr>
          <w:rFonts w:hint="eastAsia" w:ascii="方正仿宋简体" w:hAnsi="方正仿宋简体" w:eastAsia="方正仿宋简体" w:cs="方正仿宋简体"/>
          <w:b w:val="0"/>
          <w:bCs/>
          <w:sz w:val="32"/>
          <w:szCs w:val="32"/>
          <w:highlight w:val="none"/>
          <w:lang w:val="en-US" w:eastAsia="zh-CN"/>
        </w:rPr>
        <w:t>开展相关业务</w:t>
      </w:r>
      <w:r>
        <w:rPr>
          <w:rFonts w:hint="eastAsia" w:ascii="方正仿宋简体" w:hAnsi="方正仿宋简体" w:eastAsia="方正仿宋简体" w:cs="方正仿宋简体"/>
          <w:b w:val="0"/>
          <w:bCs/>
          <w:sz w:val="32"/>
          <w:szCs w:val="32"/>
          <w:highlight w:val="none"/>
        </w:rPr>
        <w:t>。</w:t>
      </w:r>
    </w:p>
    <w:p w14:paraId="67538650">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仿宋简体" w:hAnsi="方正仿宋简体" w:eastAsia="方正仿宋简体" w:cs="方正仿宋简体"/>
          <w:b w:val="0"/>
          <w:bCs/>
          <w:sz w:val="32"/>
          <w:szCs w:val="32"/>
          <w:highlight w:val="none"/>
        </w:rPr>
        <w:t>在本过程中，政务部门和被授权运营数据的主体都必须履行保护政务数据安全的义务。</w:t>
      </w:r>
    </w:p>
    <w:p w14:paraId="5AEBA762">
      <w:pPr>
        <w:spacing w:before="312" w:beforeLines="100" w:after="312" w:afterLines="100" w:line="600" w:lineRule="exact"/>
        <w:jc w:val="center"/>
        <w:outlineLvl w:val="0"/>
        <w:rPr>
          <w:rFonts w:hint="eastAsia" w:ascii="方正黑体简体" w:hAnsi="方正黑体简体" w:eastAsia="方正黑体简体" w:cs="方正黑体简体"/>
          <w:b w:val="0"/>
          <w:bCs/>
          <w:sz w:val="32"/>
          <w:szCs w:val="32"/>
          <w:highlight w:val="none"/>
        </w:rPr>
      </w:pPr>
      <w:r>
        <w:rPr>
          <w:rFonts w:hint="eastAsia" w:ascii="方正黑体简体" w:hAnsi="方正黑体简体" w:eastAsia="方正黑体简体" w:cs="方正黑体简体"/>
          <w:b w:val="0"/>
          <w:bCs/>
          <w:sz w:val="32"/>
          <w:szCs w:val="32"/>
          <w:highlight w:val="none"/>
        </w:rPr>
        <w:t>第五章 数据全生命周期安全管理</w:t>
      </w:r>
    </w:p>
    <w:p w14:paraId="0AD200B3">
      <w:pPr>
        <w:spacing w:line="560" w:lineRule="exact"/>
        <w:ind w:firstLine="640" w:firstLineChars="200"/>
        <w:rPr>
          <w:rStyle w:val="15"/>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第十</w:t>
      </w:r>
      <w:r>
        <w:rPr>
          <w:rFonts w:hint="eastAsia" w:ascii="方正楷体简体" w:hAnsi="方正楷体简体" w:eastAsia="方正楷体简体" w:cs="方正楷体简体"/>
          <w:b w:val="0"/>
          <w:bCs/>
          <w:sz w:val="32"/>
          <w:szCs w:val="32"/>
          <w:highlight w:val="none"/>
          <w:lang w:val="en-US" w:eastAsia="zh-CN"/>
        </w:rPr>
        <w:t>五</w:t>
      </w:r>
      <w:r>
        <w:rPr>
          <w:rFonts w:hint="eastAsia" w:ascii="方正楷体简体" w:hAnsi="方正楷体简体" w:eastAsia="方正楷体简体" w:cs="方正楷体简体"/>
          <w:b w:val="0"/>
          <w:bCs/>
          <w:sz w:val="32"/>
          <w:szCs w:val="32"/>
          <w:highlight w:val="none"/>
        </w:rPr>
        <w:t>条（建立分级分类制度）</w:t>
      </w:r>
      <w:r>
        <w:rPr>
          <w:rStyle w:val="15"/>
          <w:rFonts w:hint="eastAsia" w:ascii="方正仿宋简体" w:hAnsi="方正仿宋简体" w:eastAsia="方正仿宋简体" w:cs="方正仿宋简体"/>
          <w:b w:val="0"/>
          <w:bCs/>
          <w:sz w:val="32"/>
          <w:szCs w:val="32"/>
          <w:highlight w:val="none"/>
        </w:rPr>
        <w:t xml:space="preserve"> 政务部门应当会同有关部门，根据国家和自治区数据分类分级相关规定，制定本部门政务数据的分类分级规则。同时，按照国家、自治区、盟本级政务数据分类分级相关规定，落实政务数据安全保护工作。</w:t>
      </w:r>
    </w:p>
    <w:p w14:paraId="4669945F">
      <w:pPr>
        <w:spacing w:line="560" w:lineRule="exact"/>
        <w:ind w:firstLine="640" w:firstLineChars="200"/>
        <w:rPr>
          <w:rStyle w:val="15"/>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第十</w:t>
      </w:r>
      <w:r>
        <w:rPr>
          <w:rFonts w:hint="eastAsia" w:ascii="方正楷体简体" w:hAnsi="方正楷体简体" w:eastAsia="方正楷体简体" w:cs="方正楷体简体"/>
          <w:b w:val="0"/>
          <w:bCs/>
          <w:sz w:val="32"/>
          <w:szCs w:val="32"/>
          <w:highlight w:val="none"/>
          <w:lang w:val="en-US" w:eastAsia="zh-CN"/>
        </w:rPr>
        <w:t>六</w:t>
      </w:r>
      <w:r>
        <w:rPr>
          <w:rFonts w:hint="eastAsia" w:ascii="方正楷体简体" w:hAnsi="方正楷体简体" w:eastAsia="方正楷体简体" w:cs="方正楷体简体"/>
          <w:b w:val="0"/>
          <w:bCs/>
          <w:sz w:val="32"/>
          <w:szCs w:val="32"/>
          <w:highlight w:val="none"/>
        </w:rPr>
        <w:t>条（数据收集安全）</w:t>
      </w:r>
      <w:r>
        <w:rPr>
          <w:rStyle w:val="15"/>
          <w:rFonts w:hint="eastAsia" w:ascii="方正仿宋简体" w:hAnsi="方正仿宋简体" w:eastAsia="方正仿宋简体" w:cs="方正仿宋简体"/>
          <w:b w:val="0"/>
          <w:bCs/>
          <w:sz w:val="32"/>
          <w:szCs w:val="32"/>
          <w:highlight w:val="none"/>
        </w:rPr>
        <w:t xml:space="preserve"> 政务部门开展政务数据收集活动时，应当明确收集的目的、范围、用途、渠道等，保证政务数据收集合法、正当，并采取必要的安全管控措施，确保环境、设施、人员管理等安全可控。</w:t>
      </w:r>
    </w:p>
    <w:p w14:paraId="7550AF5E">
      <w:pPr>
        <w:spacing w:line="560" w:lineRule="exact"/>
        <w:ind w:firstLine="640" w:firstLineChars="200"/>
        <w:rPr>
          <w:rStyle w:val="15"/>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第十</w:t>
      </w:r>
      <w:r>
        <w:rPr>
          <w:rFonts w:hint="eastAsia" w:ascii="方正楷体简体" w:hAnsi="方正楷体简体" w:eastAsia="方正楷体简体" w:cs="方正楷体简体"/>
          <w:b w:val="0"/>
          <w:bCs/>
          <w:sz w:val="32"/>
          <w:szCs w:val="32"/>
          <w:highlight w:val="none"/>
          <w:lang w:val="en-US" w:eastAsia="zh-CN"/>
        </w:rPr>
        <w:t>七</w:t>
      </w:r>
      <w:r>
        <w:rPr>
          <w:rFonts w:hint="eastAsia" w:ascii="方正楷体简体" w:hAnsi="方正楷体简体" w:eastAsia="方正楷体简体" w:cs="方正楷体简体"/>
          <w:b w:val="0"/>
          <w:bCs/>
          <w:sz w:val="32"/>
          <w:szCs w:val="32"/>
          <w:highlight w:val="none"/>
        </w:rPr>
        <w:t>条（数据存储安全）</w:t>
      </w:r>
      <w:r>
        <w:rPr>
          <w:rStyle w:val="15"/>
          <w:rFonts w:hint="eastAsia" w:ascii="方正仿宋简体" w:hAnsi="方正仿宋简体" w:eastAsia="方正仿宋简体" w:cs="方正仿宋简体"/>
          <w:b w:val="0"/>
          <w:bCs/>
          <w:sz w:val="32"/>
          <w:szCs w:val="32"/>
          <w:highlight w:val="none"/>
        </w:rPr>
        <w:t xml:space="preserve"> 开展政务数据存储活动时，应当根据需要采取脱敏、加密、校验等措施，一般应使用高强度口令</w:t>
      </w:r>
      <w:r>
        <w:rPr>
          <w:rStyle w:val="15"/>
          <w:rFonts w:hint="eastAsia" w:ascii="方正仿宋简体" w:hAnsi="方正仿宋简体" w:eastAsia="方正仿宋简体" w:cs="方正仿宋简体"/>
          <w:b w:val="0"/>
          <w:bCs/>
          <w:color w:val="000000" w:themeColor="text1"/>
          <w:sz w:val="32"/>
          <w:szCs w:val="32"/>
          <w:highlight w:val="none"/>
          <w14:textFill>
            <w14:solidFill>
              <w14:schemeClr w14:val="tx1"/>
            </w14:solidFill>
          </w14:textFill>
        </w:rPr>
        <w:t>，</w:t>
      </w:r>
      <w:r>
        <w:rPr>
          <w:rStyle w:val="15"/>
          <w:rFonts w:hint="eastAsia" w:ascii="方正仿宋简体" w:hAnsi="方正仿宋简体" w:eastAsia="方正仿宋简体" w:cs="方正仿宋简体"/>
          <w:b w:val="0"/>
          <w:bCs/>
          <w:sz w:val="32"/>
          <w:szCs w:val="32"/>
          <w:highlight w:val="none"/>
        </w:rPr>
        <w:t>保障政务数据的存储安全。针对核心数据和重要数据，应当建立数据容灾备份及恢复机制。</w:t>
      </w:r>
    </w:p>
    <w:p w14:paraId="1B6CDBEF">
      <w:pPr>
        <w:spacing w:line="560" w:lineRule="exact"/>
        <w:ind w:firstLine="640" w:firstLineChars="200"/>
        <w:rPr>
          <w:rStyle w:val="15"/>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w:t>
      </w:r>
      <w:r>
        <w:rPr>
          <w:rFonts w:hint="eastAsia" w:ascii="方正楷体简体" w:hAnsi="方正楷体简体" w:eastAsia="方正楷体简体" w:cs="方正楷体简体"/>
          <w:b w:val="0"/>
          <w:bCs/>
          <w:sz w:val="32"/>
          <w:szCs w:val="32"/>
          <w:highlight w:val="none"/>
          <w:lang w:val="en-US" w:eastAsia="zh-CN"/>
        </w:rPr>
        <w:t>十八</w:t>
      </w:r>
      <w:r>
        <w:rPr>
          <w:rFonts w:hint="eastAsia" w:ascii="方正楷体简体" w:hAnsi="方正楷体简体" w:eastAsia="方正楷体简体" w:cs="方正楷体简体"/>
          <w:b w:val="0"/>
          <w:bCs/>
          <w:sz w:val="32"/>
          <w:szCs w:val="32"/>
          <w:highlight w:val="none"/>
        </w:rPr>
        <w:t>条（数据使用与加工安全）</w:t>
      </w:r>
      <w:r>
        <w:rPr>
          <w:rStyle w:val="15"/>
          <w:rFonts w:hint="eastAsia" w:ascii="方正仿宋简体" w:hAnsi="方正仿宋简体" w:eastAsia="方正仿宋简体" w:cs="方正仿宋简体"/>
          <w:b w:val="0"/>
          <w:bCs/>
          <w:sz w:val="32"/>
          <w:szCs w:val="32"/>
          <w:highlight w:val="none"/>
        </w:rPr>
        <w:t xml:space="preserve"> 开展政务数据使用与加工活动时，应当在其履行法定职责的范围内依照法律、法规、规章规定的条件和程序使用与加工数据，应当采取管控措施确保数据使用与加工合规，过程安全可控、可溯源。</w:t>
      </w:r>
    </w:p>
    <w:p w14:paraId="0AD2CF3C">
      <w:pPr>
        <w:spacing w:line="560" w:lineRule="exact"/>
        <w:ind w:firstLine="640" w:firstLineChars="200"/>
        <w:rPr>
          <w:rStyle w:val="15"/>
          <w:rFonts w:hint="eastAsia" w:ascii="方正仿宋简体" w:hAnsi="方正仿宋简体" w:eastAsia="方正仿宋简体" w:cs="方正仿宋简体"/>
          <w:b w:val="0"/>
          <w:bCs/>
          <w:sz w:val="32"/>
          <w:szCs w:val="32"/>
          <w:highlight w:val="none"/>
        </w:rPr>
      </w:pPr>
      <w:r>
        <w:rPr>
          <w:rStyle w:val="15"/>
          <w:rFonts w:hint="eastAsia" w:ascii="方正仿宋简体" w:hAnsi="方正仿宋简体" w:eastAsia="方正仿宋简体" w:cs="方正仿宋简体"/>
          <w:b w:val="0"/>
          <w:bCs/>
          <w:sz w:val="32"/>
          <w:szCs w:val="32"/>
          <w:highlight w:val="none"/>
        </w:rPr>
        <w:t>不得超出合理范围使用政务数据，不得滥用政务数据侵犯公共利益与个人合法权益。</w:t>
      </w:r>
    </w:p>
    <w:p w14:paraId="395D1A0D">
      <w:pPr>
        <w:spacing w:line="560" w:lineRule="exact"/>
        <w:ind w:firstLine="640" w:firstLineChars="200"/>
        <w:rPr>
          <w:rStyle w:val="15"/>
          <w:rFonts w:hint="eastAsia" w:ascii="方正仿宋简体" w:hAnsi="方正仿宋简体" w:eastAsia="方正仿宋简体" w:cs="方正仿宋简体"/>
          <w:b w:val="0"/>
          <w:bCs/>
          <w:sz w:val="32"/>
          <w:szCs w:val="32"/>
          <w:highlight w:val="none"/>
        </w:rPr>
      </w:pPr>
      <w:r>
        <w:rPr>
          <w:rStyle w:val="15"/>
          <w:rFonts w:hint="eastAsia" w:ascii="方正仿宋简体" w:hAnsi="方正仿宋简体" w:eastAsia="方正仿宋简体" w:cs="方正仿宋简体"/>
          <w:b w:val="0"/>
          <w:bCs/>
          <w:sz w:val="32"/>
          <w:szCs w:val="32"/>
          <w:highlight w:val="none"/>
        </w:rPr>
        <w:t>利用数据挖掘、关联分析等加工政务数据的，应当采取安全技术措施防止</w:t>
      </w:r>
      <w:r>
        <w:rPr>
          <w:rStyle w:val="15"/>
          <w:rFonts w:hint="eastAsia" w:ascii="方正仿宋简体" w:hAnsi="方正仿宋简体" w:eastAsia="方正仿宋简体" w:cs="方正仿宋简体"/>
          <w:b w:val="0"/>
          <w:bCs/>
          <w:sz w:val="32"/>
          <w:szCs w:val="32"/>
          <w:highlight w:val="none"/>
        </w:rPr>
        <w:t>个人敏感</w:t>
      </w:r>
      <w:r>
        <w:rPr>
          <w:rStyle w:val="15"/>
          <w:rFonts w:hint="eastAsia" w:ascii="方正仿宋简体" w:hAnsi="方正仿宋简体" w:eastAsia="方正仿宋简体" w:cs="方正仿宋简体"/>
          <w:b w:val="0"/>
          <w:bCs/>
          <w:sz w:val="32"/>
          <w:szCs w:val="32"/>
          <w:highlight w:val="none"/>
        </w:rPr>
        <w:t>信息、</w:t>
      </w:r>
      <w:r>
        <w:rPr>
          <w:rStyle w:val="15"/>
          <w:rFonts w:hint="eastAsia" w:ascii="方正仿宋简体" w:hAnsi="方正仿宋简体" w:eastAsia="方正仿宋简体" w:cs="方正仿宋简体"/>
          <w:b w:val="0"/>
          <w:bCs/>
          <w:sz w:val="32"/>
          <w:szCs w:val="32"/>
          <w:highlight w:val="none"/>
          <w:lang w:val="en-US" w:eastAsia="zh-CN"/>
        </w:rPr>
        <w:t>政务数据</w:t>
      </w:r>
      <w:r>
        <w:rPr>
          <w:rStyle w:val="15"/>
          <w:rFonts w:hint="eastAsia" w:ascii="方正仿宋简体" w:hAnsi="方正仿宋简体" w:eastAsia="方正仿宋简体" w:cs="方正仿宋简体"/>
          <w:b w:val="0"/>
          <w:bCs/>
          <w:sz w:val="32"/>
          <w:szCs w:val="32"/>
          <w:highlight w:val="none"/>
        </w:rPr>
        <w:t>等信息的泄露。</w:t>
      </w:r>
    </w:p>
    <w:p w14:paraId="59E48034">
      <w:pPr>
        <w:spacing w:line="560" w:lineRule="exact"/>
        <w:ind w:firstLine="640" w:firstLineChars="200"/>
        <w:rPr>
          <w:rStyle w:val="15"/>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w:t>
      </w:r>
      <w:r>
        <w:rPr>
          <w:rFonts w:hint="eastAsia" w:ascii="方正楷体简体" w:hAnsi="方正楷体简体" w:eastAsia="方正楷体简体" w:cs="方正楷体简体"/>
          <w:b w:val="0"/>
          <w:bCs/>
          <w:sz w:val="32"/>
          <w:szCs w:val="32"/>
          <w:highlight w:val="none"/>
          <w:lang w:val="en-US" w:eastAsia="zh-CN"/>
        </w:rPr>
        <w:t>十九</w:t>
      </w:r>
      <w:r>
        <w:rPr>
          <w:rFonts w:hint="eastAsia" w:ascii="方正楷体简体" w:hAnsi="方正楷体简体" w:eastAsia="方正楷体简体" w:cs="方正楷体简体"/>
          <w:b w:val="0"/>
          <w:bCs/>
          <w:sz w:val="32"/>
          <w:szCs w:val="32"/>
          <w:highlight w:val="none"/>
        </w:rPr>
        <w:t>条（数据传输安全）</w:t>
      </w:r>
      <w:r>
        <w:rPr>
          <w:rStyle w:val="15"/>
          <w:rFonts w:hint="eastAsia" w:ascii="方正仿宋简体" w:hAnsi="方正仿宋简体" w:eastAsia="方正仿宋简体" w:cs="方正仿宋简体"/>
          <w:b w:val="0"/>
          <w:bCs/>
          <w:sz w:val="32"/>
          <w:szCs w:val="32"/>
          <w:highlight w:val="none"/>
        </w:rPr>
        <w:t xml:space="preserve"> 开展政务数据传输活动时，应当根据传输的数据类型、级别和应用场景，制定并执行数据安全传输策略，采用安全可信通道或数据加密等安全防控措施，确保传输过程可信、可控。对关键网络传输链路、网络设备节点实行冗余配置，保障数据传输可靠性和网络传输服务可用性。</w:t>
      </w:r>
    </w:p>
    <w:p w14:paraId="1BE38500">
      <w:pPr>
        <w:spacing w:line="560" w:lineRule="exact"/>
        <w:ind w:firstLine="640" w:firstLineChars="200"/>
        <w:rPr>
          <w:rFonts w:hint="eastAsia" w:ascii="方正仿宋简体" w:hAnsi="方正仿宋简体" w:eastAsia="方正仿宋简体" w:cs="方正仿宋简体"/>
          <w:b w:val="0"/>
          <w:bCs/>
          <w:color w:val="000000"/>
          <w:sz w:val="32"/>
          <w:szCs w:val="32"/>
          <w:highlight w:val="none"/>
        </w:rPr>
      </w:pPr>
      <w:r>
        <w:rPr>
          <w:rFonts w:hint="eastAsia" w:ascii="方正楷体简体" w:hAnsi="方正楷体简体" w:eastAsia="方正楷体简体" w:cs="方正楷体简体"/>
          <w:b w:val="0"/>
          <w:bCs/>
          <w:sz w:val="32"/>
          <w:szCs w:val="32"/>
          <w:highlight w:val="none"/>
          <w:lang w:eastAsia="zh-CN"/>
        </w:rPr>
        <w:t>第二十条</w:t>
      </w:r>
      <w:r>
        <w:rPr>
          <w:rFonts w:hint="eastAsia" w:ascii="方正楷体简体" w:hAnsi="方正楷体简体" w:eastAsia="方正楷体简体" w:cs="方正楷体简体"/>
          <w:b w:val="0"/>
          <w:bCs/>
          <w:sz w:val="32"/>
          <w:szCs w:val="32"/>
          <w:highlight w:val="none"/>
        </w:rPr>
        <w:t>（数据提供和公开安全）</w:t>
      </w:r>
      <w:r>
        <w:rPr>
          <w:rStyle w:val="15"/>
          <w:rFonts w:hint="eastAsia" w:ascii="方正仿宋简体" w:hAnsi="方正仿宋简体" w:eastAsia="方正仿宋简体" w:cs="方正仿宋简体"/>
          <w:b w:val="0"/>
          <w:bCs/>
          <w:sz w:val="32"/>
          <w:szCs w:val="32"/>
          <w:highlight w:val="none"/>
        </w:rPr>
        <w:t xml:space="preserve"> 政务数据提供和公开活动应按照有关数据提供、数据公开或数据共享开放等要求，依法依规有序开展。</w:t>
      </w:r>
    </w:p>
    <w:p w14:paraId="3FAA7A39">
      <w:pPr>
        <w:spacing w:line="560" w:lineRule="exact"/>
        <w:ind w:firstLine="640" w:firstLineChars="200"/>
        <w:rPr>
          <w:rStyle w:val="15"/>
          <w:rFonts w:hint="eastAsia" w:ascii="方正仿宋简体" w:hAnsi="方正仿宋简体" w:eastAsia="方正仿宋简体" w:cs="方正仿宋简体"/>
          <w:b w:val="0"/>
          <w:bCs/>
          <w:sz w:val="32"/>
          <w:szCs w:val="32"/>
          <w:highlight w:val="none"/>
        </w:rPr>
      </w:pPr>
      <w:r>
        <w:rPr>
          <w:rStyle w:val="15"/>
          <w:rFonts w:hint="eastAsia" w:ascii="方正仿宋简体" w:hAnsi="方正仿宋简体" w:eastAsia="方正仿宋简体" w:cs="方正仿宋简体"/>
          <w:b w:val="0"/>
          <w:bCs/>
          <w:sz w:val="32"/>
          <w:szCs w:val="32"/>
          <w:highlight w:val="none"/>
        </w:rPr>
        <w:t>共享的政务数据用于政务部门履行职责需要，政务部门不得直接或者以改变数据形式等方式提供给第三方，不得篡改信息内容，也不得用于或者变相用于其他目的。</w:t>
      </w:r>
    </w:p>
    <w:p w14:paraId="11B6AE1D">
      <w:pPr>
        <w:spacing w:line="560" w:lineRule="exact"/>
        <w:ind w:firstLine="640" w:firstLineChars="200"/>
        <w:rPr>
          <w:rFonts w:hint="eastAsia" w:ascii="方正仿宋简体" w:hAnsi="方正仿宋简体" w:eastAsia="方正仿宋简体" w:cs="方正仿宋简体"/>
          <w:b w:val="0"/>
          <w:bCs/>
          <w:color w:val="000000"/>
          <w:sz w:val="32"/>
          <w:szCs w:val="32"/>
          <w:highlight w:val="none"/>
        </w:rPr>
      </w:pPr>
      <w:r>
        <w:rPr>
          <w:rFonts w:hint="eastAsia" w:ascii="方正楷体简体" w:hAnsi="方正楷体简体" w:eastAsia="方正楷体简体" w:cs="方正楷体简体"/>
          <w:b w:val="0"/>
          <w:bCs/>
          <w:sz w:val="32"/>
          <w:szCs w:val="32"/>
          <w:highlight w:val="none"/>
        </w:rPr>
        <w:t>第二十</w:t>
      </w:r>
      <w:r>
        <w:rPr>
          <w:rFonts w:hint="eastAsia" w:ascii="方正楷体简体" w:hAnsi="方正楷体简体" w:eastAsia="方正楷体简体" w:cs="方正楷体简体"/>
          <w:b w:val="0"/>
          <w:bCs/>
          <w:sz w:val="32"/>
          <w:szCs w:val="32"/>
          <w:highlight w:val="none"/>
          <w:lang w:val="en-US" w:eastAsia="zh-CN"/>
        </w:rPr>
        <w:t>一</w:t>
      </w:r>
      <w:r>
        <w:rPr>
          <w:rFonts w:hint="eastAsia" w:ascii="方正楷体简体" w:hAnsi="方正楷体简体" w:eastAsia="方正楷体简体" w:cs="方正楷体简体"/>
          <w:b w:val="0"/>
          <w:bCs/>
          <w:sz w:val="32"/>
          <w:szCs w:val="32"/>
          <w:highlight w:val="none"/>
        </w:rPr>
        <w:t>条（全流程管理）</w:t>
      </w:r>
      <w:r>
        <w:rPr>
          <w:rStyle w:val="15"/>
          <w:rFonts w:hint="eastAsia" w:ascii="方正仿宋简体" w:hAnsi="方正仿宋简体" w:eastAsia="方正仿宋简体" w:cs="方正仿宋简体"/>
          <w:b w:val="0"/>
          <w:bCs/>
          <w:sz w:val="32"/>
          <w:szCs w:val="32"/>
          <w:highlight w:val="none"/>
        </w:rPr>
        <w:t xml:space="preserve"> 政务部门应当监督受委托建设、维护政务信息系统的供应商依照法律法规的规定和合同约定履行政务数据安全保护义务，包括建立健全政务数据安全防护体系。</w:t>
      </w:r>
    </w:p>
    <w:p w14:paraId="3E950BB0">
      <w:pPr>
        <w:spacing w:line="560" w:lineRule="exact"/>
        <w:ind w:firstLine="640" w:firstLineChars="200"/>
        <w:rPr>
          <w:rFonts w:hint="eastAsia" w:ascii="方正仿宋简体" w:hAnsi="方正仿宋简体" w:eastAsia="方正仿宋简体" w:cs="方正仿宋简体"/>
          <w:b w:val="0"/>
          <w:bCs/>
          <w:sz w:val="32"/>
          <w:szCs w:val="32"/>
          <w:highlight w:val="none"/>
        </w:rPr>
      </w:pPr>
      <w:r>
        <w:rPr>
          <w:rStyle w:val="15"/>
          <w:rFonts w:hint="eastAsia" w:ascii="方正仿宋简体" w:hAnsi="方正仿宋简体" w:eastAsia="方正仿宋简体" w:cs="方正仿宋简体"/>
          <w:b w:val="0"/>
          <w:bCs/>
          <w:sz w:val="32"/>
          <w:szCs w:val="32"/>
          <w:highlight w:val="none"/>
        </w:rPr>
        <w:t>政务部门应当加强监督，防止企业发生擅自</w:t>
      </w:r>
      <w:r>
        <w:rPr>
          <w:rStyle w:val="15"/>
          <w:rFonts w:hint="eastAsia" w:ascii="方正仿宋简体" w:hAnsi="方正仿宋简体" w:eastAsia="方正仿宋简体" w:cs="方正仿宋简体"/>
          <w:b w:val="0"/>
          <w:bCs/>
          <w:sz w:val="32"/>
          <w:szCs w:val="32"/>
          <w:highlight w:val="none"/>
          <w:lang w:val="en-US" w:eastAsia="zh-CN"/>
        </w:rPr>
        <w:t>留存或</w:t>
      </w:r>
      <w:r>
        <w:rPr>
          <w:rStyle w:val="15"/>
          <w:rFonts w:hint="eastAsia" w:ascii="方正仿宋简体" w:hAnsi="方正仿宋简体" w:eastAsia="方正仿宋简体" w:cs="方正仿宋简体"/>
          <w:b w:val="0"/>
          <w:bCs/>
          <w:sz w:val="32"/>
          <w:szCs w:val="32"/>
          <w:highlight w:val="none"/>
        </w:rPr>
        <w:t>将数据用于其他用途</w:t>
      </w:r>
      <w:r>
        <w:rPr>
          <w:rStyle w:val="15"/>
          <w:rFonts w:hint="eastAsia" w:ascii="方正仿宋简体" w:hAnsi="方正仿宋简体" w:eastAsia="方正仿宋简体" w:cs="方正仿宋简体"/>
          <w:b w:val="0"/>
          <w:bCs/>
          <w:sz w:val="32"/>
          <w:szCs w:val="32"/>
          <w:highlight w:val="none"/>
          <w:lang w:val="en-US" w:eastAsia="zh-CN"/>
        </w:rPr>
        <w:t>等</w:t>
      </w:r>
      <w:r>
        <w:rPr>
          <w:rStyle w:val="15"/>
          <w:rFonts w:hint="eastAsia" w:ascii="方正仿宋简体" w:hAnsi="方正仿宋简体" w:eastAsia="方正仿宋简体" w:cs="方正仿宋简体"/>
          <w:b w:val="0"/>
          <w:bCs/>
          <w:sz w:val="32"/>
          <w:szCs w:val="32"/>
          <w:highlight w:val="none"/>
        </w:rPr>
        <w:t>违反合同约定的行为。</w:t>
      </w:r>
    </w:p>
    <w:p w14:paraId="1D978F39">
      <w:pPr>
        <w:spacing w:line="560" w:lineRule="exact"/>
        <w:ind w:firstLine="640" w:firstLineChars="200"/>
        <w:rPr>
          <w:rFonts w:hint="eastAsia" w:ascii="方正仿宋简体" w:hAnsi="方正仿宋简体" w:eastAsia="方正仿宋简体" w:cs="方正仿宋简体"/>
          <w:b w:val="0"/>
          <w:bCs/>
          <w:color w:val="000000"/>
          <w:sz w:val="32"/>
          <w:szCs w:val="32"/>
          <w:highlight w:val="none"/>
        </w:rPr>
      </w:pPr>
      <w:r>
        <w:rPr>
          <w:rFonts w:hint="eastAsia" w:ascii="方正楷体简体" w:hAnsi="方正楷体简体" w:eastAsia="方正楷体简体" w:cs="方正楷体简体"/>
          <w:b w:val="0"/>
          <w:bCs/>
          <w:sz w:val="32"/>
          <w:szCs w:val="32"/>
          <w:highlight w:val="none"/>
        </w:rPr>
        <w:t>第二十</w:t>
      </w:r>
      <w:r>
        <w:rPr>
          <w:rFonts w:hint="eastAsia" w:ascii="方正楷体简体" w:hAnsi="方正楷体简体" w:eastAsia="方正楷体简体" w:cs="方正楷体简体"/>
          <w:b w:val="0"/>
          <w:bCs/>
          <w:sz w:val="32"/>
          <w:szCs w:val="32"/>
          <w:highlight w:val="none"/>
          <w:lang w:val="en-US" w:eastAsia="zh-CN"/>
        </w:rPr>
        <w:t>二</w:t>
      </w:r>
      <w:r>
        <w:rPr>
          <w:rFonts w:hint="eastAsia" w:ascii="方正楷体简体" w:hAnsi="方正楷体简体" w:eastAsia="方正楷体简体" w:cs="方正楷体简体"/>
          <w:b w:val="0"/>
          <w:bCs/>
          <w:sz w:val="32"/>
          <w:szCs w:val="32"/>
          <w:highlight w:val="none"/>
        </w:rPr>
        <w:t>条（采购管理）</w:t>
      </w:r>
      <w:r>
        <w:rPr>
          <w:rStyle w:val="15"/>
          <w:rFonts w:hint="eastAsia" w:ascii="方正仿宋简体" w:hAnsi="方正仿宋简体" w:eastAsia="方正仿宋简体" w:cs="方正仿宋简体"/>
          <w:b w:val="0"/>
          <w:bCs/>
          <w:sz w:val="32"/>
          <w:szCs w:val="32"/>
          <w:highlight w:val="none"/>
        </w:rPr>
        <w:t xml:space="preserve"> 政务部门优先采购安全可信的数据安全产品和服务，按照国家有关规定与产品和服务提供者签订安全保密协议，明确技术提供者的安全保密义务与责任，并对义务与责任履行情况进行监督。</w:t>
      </w:r>
    </w:p>
    <w:p w14:paraId="5042CC84">
      <w:pPr>
        <w:spacing w:line="560" w:lineRule="exact"/>
        <w:ind w:firstLine="640" w:firstLineChars="200"/>
        <w:rPr>
          <w:rStyle w:val="15"/>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第二十</w:t>
      </w:r>
      <w:r>
        <w:rPr>
          <w:rFonts w:hint="eastAsia" w:ascii="方正楷体简体" w:hAnsi="方正楷体简体" w:eastAsia="方正楷体简体" w:cs="方正楷体简体"/>
          <w:b w:val="0"/>
          <w:bCs/>
          <w:sz w:val="32"/>
          <w:szCs w:val="32"/>
          <w:highlight w:val="none"/>
          <w:lang w:val="en-US" w:eastAsia="zh-CN"/>
        </w:rPr>
        <w:t>三</w:t>
      </w:r>
      <w:r>
        <w:rPr>
          <w:rFonts w:hint="eastAsia" w:ascii="方正楷体简体" w:hAnsi="方正楷体简体" w:eastAsia="方正楷体简体" w:cs="方正楷体简体"/>
          <w:b w:val="0"/>
          <w:bCs/>
          <w:sz w:val="32"/>
          <w:szCs w:val="32"/>
          <w:highlight w:val="none"/>
        </w:rPr>
        <w:t>条（权限管理）</w:t>
      </w:r>
      <w:r>
        <w:rPr>
          <w:rStyle w:val="15"/>
          <w:rFonts w:hint="eastAsia" w:ascii="方正仿宋简体" w:hAnsi="方正仿宋简体" w:eastAsia="方正仿宋简体" w:cs="方正仿宋简体"/>
          <w:b w:val="0"/>
          <w:bCs/>
          <w:sz w:val="32"/>
          <w:szCs w:val="32"/>
          <w:highlight w:val="none"/>
        </w:rPr>
        <w:t xml:space="preserve"> 政务部门应当加强政务信息系统的权限管理，建立最小授权的访问控制策略，对数据库、政务信息平台、操作系统</w:t>
      </w:r>
      <w:r>
        <w:rPr>
          <w:rStyle w:val="15"/>
          <w:rFonts w:hint="eastAsia" w:ascii="方正仿宋简体" w:hAnsi="方正仿宋简体" w:eastAsia="方正仿宋简体" w:cs="方正仿宋简体"/>
          <w:b w:val="0"/>
          <w:bCs/>
          <w:sz w:val="32"/>
          <w:szCs w:val="32"/>
          <w:highlight w:val="none"/>
        </w:rPr>
        <w:t>等</w:t>
      </w:r>
      <w:r>
        <w:rPr>
          <w:rStyle w:val="15"/>
          <w:rFonts w:hint="eastAsia" w:ascii="方正仿宋简体" w:hAnsi="方正仿宋简体" w:eastAsia="方正仿宋简体" w:cs="方正仿宋简体"/>
          <w:b w:val="0"/>
          <w:bCs/>
          <w:sz w:val="32"/>
          <w:szCs w:val="32"/>
          <w:highlight w:val="none"/>
          <w:lang w:val="en-US" w:eastAsia="zh-CN"/>
        </w:rPr>
        <w:t>系统的</w:t>
      </w:r>
      <w:r>
        <w:rPr>
          <w:rStyle w:val="15"/>
          <w:rFonts w:hint="eastAsia" w:ascii="方正仿宋简体" w:hAnsi="方正仿宋简体" w:eastAsia="方正仿宋简体" w:cs="方正仿宋简体"/>
          <w:b w:val="0"/>
          <w:bCs/>
          <w:sz w:val="32"/>
          <w:szCs w:val="32"/>
          <w:highlight w:val="none"/>
        </w:rPr>
        <w:t>最高管理员权限必须由政务部门指定专人负责，不得擅自转交供应商人员（运维人员）管理使用，防范越权访问带来的数据泄露、篡改、删除等风险。</w:t>
      </w:r>
    </w:p>
    <w:p w14:paraId="2AC25B69">
      <w:pPr>
        <w:spacing w:line="560" w:lineRule="exact"/>
        <w:ind w:firstLine="640" w:firstLineChars="20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第二十</w:t>
      </w:r>
      <w:r>
        <w:rPr>
          <w:rFonts w:hint="eastAsia" w:ascii="方正楷体简体" w:hAnsi="方正楷体简体" w:eastAsia="方正楷体简体" w:cs="方正楷体简体"/>
          <w:b w:val="0"/>
          <w:bCs/>
          <w:sz w:val="32"/>
          <w:szCs w:val="32"/>
          <w:highlight w:val="none"/>
          <w:lang w:val="en-US" w:eastAsia="zh-CN"/>
        </w:rPr>
        <w:t>四</w:t>
      </w:r>
      <w:r>
        <w:rPr>
          <w:rFonts w:hint="eastAsia" w:ascii="方正楷体简体" w:hAnsi="方正楷体简体" w:eastAsia="方正楷体简体" w:cs="方正楷体简体"/>
          <w:b w:val="0"/>
          <w:bCs/>
          <w:sz w:val="32"/>
          <w:szCs w:val="32"/>
          <w:highlight w:val="none"/>
        </w:rPr>
        <w:t>条（技术支撑与保障）</w:t>
      </w:r>
      <w:r>
        <w:rPr>
          <w:rStyle w:val="15"/>
          <w:rFonts w:hint="eastAsia" w:ascii="方正仿宋简体" w:hAnsi="方正仿宋简体" w:eastAsia="方正仿宋简体" w:cs="方正仿宋简体"/>
          <w:b w:val="0"/>
          <w:bCs/>
          <w:sz w:val="32"/>
          <w:szCs w:val="32"/>
          <w:highlight w:val="none"/>
        </w:rPr>
        <w:t xml:space="preserve"> 政务部门应督促供应商在政务信息化建设和运维过程中建立有效的技术支撑和保障机制，包括开展各类数据终端的安全巡检、加固和防护技术工作，</w:t>
      </w:r>
      <w:r>
        <w:rPr>
          <w:rStyle w:val="15"/>
          <w:rFonts w:hint="eastAsia" w:ascii="方正仿宋简体" w:hAnsi="方正仿宋简体" w:eastAsia="方正仿宋简体" w:cs="方正仿宋简体"/>
          <w:b w:val="0"/>
          <w:bCs/>
          <w:sz w:val="32"/>
          <w:szCs w:val="32"/>
          <w:highlight w:val="none"/>
          <w:lang w:val="en-US" w:eastAsia="zh-CN"/>
        </w:rPr>
        <w:t>建立</w:t>
      </w:r>
      <w:r>
        <w:rPr>
          <w:rStyle w:val="15"/>
          <w:rFonts w:hint="eastAsia" w:ascii="方正仿宋简体" w:hAnsi="方正仿宋简体" w:eastAsia="方正仿宋简体" w:cs="方正仿宋简体"/>
          <w:b w:val="0"/>
          <w:bCs/>
          <w:sz w:val="32"/>
          <w:szCs w:val="32"/>
          <w:highlight w:val="none"/>
        </w:rPr>
        <w:t>事前预防、事中发现、事后处置的保障机制，确保数据安全事件可定责、可追溯。</w:t>
      </w:r>
    </w:p>
    <w:p w14:paraId="417050AF">
      <w:pPr>
        <w:spacing w:before="312" w:beforeLines="100" w:after="312" w:afterLines="100" w:line="600" w:lineRule="exact"/>
        <w:jc w:val="center"/>
        <w:outlineLvl w:val="0"/>
        <w:rPr>
          <w:rFonts w:hint="eastAsia" w:ascii="方正黑体简体" w:hAnsi="方正黑体简体" w:eastAsia="方正黑体简体" w:cs="方正黑体简体"/>
          <w:b w:val="0"/>
          <w:bCs/>
          <w:sz w:val="32"/>
          <w:szCs w:val="32"/>
          <w:highlight w:val="none"/>
        </w:rPr>
      </w:pPr>
      <w:r>
        <w:rPr>
          <w:rFonts w:hint="eastAsia" w:ascii="方正黑体简体" w:hAnsi="方正黑体简体" w:eastAsia="方正黑体简体" w:cs="方正黑体简体"/>
          <w:b w:val="0"/>
          <w:bCs/>
          <w:sz w:val="32"/>
          <w:szCs w:val="32"/>
          <w:highlight w:val="none"/>
        </w:rPr>
        <w:t>第六章 个人信息安全管理</w:t>
      </w:r>
    </w:p>
    <w:p w14:paraId="379755A1">
      <w:pPr>
        <w:spacing w:line="560" w:lineRule="exact"/>
        <w:ind w:firstLine="640" w:firstLineChars="20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第二十</w:t>
      </w:r>
      <w:r>
        <w:rPr>
          <w:rFonts w:hint="eastAsia" w:ascii="方正楷体简体" w:hAnsi="方正楷体简体" w:eastAsia="方正楷体简体" w:cs="方正楷体简体"/>
          <w:b w:val="0"/>
          <w:bCs/>
          <w:sz w:val="32"/>
          <w:szCs w:val="32"/>
          <w:highlight w:val="none"/>
          <w:lang w:val="en-US" w:eastAsia="zh-CN"/>
        </w:rPr>
        <w:t>五</w:t>
      </w:r>
      <w:r>
        <w:rPr>
          <w:rFonts w:hint="eastAsia" w:ascii="方正楷体简体" w:hAnsi="方正楷体简体" w:eastAsia="方正楷体简体" w:cs="方正楷体简体"/>
          <w:b w:val="0"/>
          <w:bCs/>
          <w:sz w:val="32"/>
          <w:szCs w:val="32"/>
          <w:highlight w:val="none"/>
        </w:rPr>
        <w:t>条（个人信息生命周期的要求）</w:t>
      </w:r>
      <w:r>
        <w:rPr>
          <w:rFonts w:hint="eastAsia" w:ascii="方正仿宋简体" w:hAnsi="方正仿宋简体" w:eastAsia="方正仿宋简体" w:cs="方正仿宋简体"/>
          <w:b w:val="0"/>
          <w:bCs/>
          <w:sz w:val="32"/>
          <w:szCs w:val="32"/>
          <w:highlight w:val="none"/>
        </w:rPr>
        <w:t xml:space="preserve"> 政务部门应当加强对个人信息收集、</w:t>
      </w:r>
      <w:r>
        <w:rPr>
          <w:rFonts w:hint="eastAsia" w:ascii="方正仿宋简体" w:hAnsi="方正仿宋简体" w:eastAsia="方正仿宋简体" w:cs="方正仿宋简体"/>
          <w:b w:val="0"/>
          <w:bCs/>
          <w:sz w:val="32"/>
          <w:szCs w:val="32"/>
          <w:highlight w:val="none"/>
          <w:lang w:val="en-US" w:eastAsia="zh-CN"/>
        </w:rPr>
        <w:t>存储</w:t>
      </w:r>
      <w:r>
        <w:rPr>
          <w:rFonts w:hint="eastAsia" w:ascii="方正仿宋简体" w:hAnsi="方正仿宋简体" w:eastAsia="方正仿宋简体" w:cs="方正仿宋简体"/>
          <w:b w:val="0"/>
          <w:bCs/>
          <w:sz w:val="32"/>
          <w:szCs w:val="32"/>
          <w:highlight w:val="none"/>
        </w:rPr>
        <w:t>、使用、共享、</w:t>
      </w:r>
      <w:r>
        <w:rPr>
          <w:rFonts w:hint="eastAsia" w:ascii="方正仿宋简体" w:hAnsi="方正仿宋简体" w:eastAsia="方正仿宋简体" w:cs="方正仿宋简体"/>
          <w:b w:val="0"/>
          <w:bCs/>
          <w:sz w:val="32"/>
          <w:szCs w:val="32"/>
          <w:highlight w:val="none"/>
          <w:lang w:val="en-US" w:eastAsia="zh-CN"/>
        </w:rPr>
        <w:t>提供</w:t>
      </w:r>
      <w:r>
        <w:rPr>
          <w:rFonts w:hint="eastAsia" w:ascii="方正仿宋简体" w:hAnsi="方正仿宋简体" w:eastAsia="方正仿宋简体" w:cs="方正仿宋简体"/>
          <w:b w:val="0"/>
          <w:bCs/>
          <w:sz w:val="32"/>
          <w:szCs w:val="32"/>
          <w:highlight w:val="none"/>
        </w:rPr>
        <w:t>、公开披露等信息处理环节的保护，保障个人的合法权益和社会公共利益。</w:t>
      </w:r>
    </w:p>
    <w:p w14:paraId="0BF922AF">
      <w:pPr>
        <w:spacing w:line="560" w:lineRule="exact"/>
        <w:ind w:firstLine="640" w:firstLineChars="20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第二十</w:t>
      </w:r>
      <w:r>
        <w:rPr>
          <w:rFonts w:hint="eastAsia" w:ascii="方正楷体简体" w:hAnsi="方正楷体简体" w:eastAsia="方正楷体简体" w:cs="方正楷体简体"/>
          <w:b w:val="0"/>
          <w:bCs/>
          <w:sz w:val="32"/>
          <w:szCs w:val="32"/>
          <w:highlight w:val="none"/>
          <w:lang w:val="en-US" w:eastAsia="zh-CN"/>
        </w:rPr>
        <w:t>六</w:t>
      </w:r>
      <w:r>
        <w:rPr>
          <w:rFonts w:hint="eastAsia" w:ascii="方正楷体简体" w:hAnsi="方正楷体简体" w:eastAsia="方正楷体简体" w:cs="方正楷体简体"/>
          <w:b w:val="0"/>
          <w:bCs/>
          <w:sz w:val="32"/>
          <w:szCs w:val="32"/>
          <w:highlight w:val="none"/>
        </w:rPr>
        <w:t>条（个人信息保护制度的要求）</w:t>
      </w:r>
      <w:r>
        <w:rPr>
          <w:rFonts w:hint="eastAsia" w:ascii="方正仿宋简体" w:hAnsi="方正仿宋简体" w:eastAsia="方正仿宋简体" w:cs="方正仿宋简体"/>
          <w:b w:val="0"/>
          <w:bCs/>
          <w:sz w:val="32"/>
          <w:szCs w:val="32"/>
          <w:highlight w:val="none"/>
        </w:rPr>
        <w:t xml:space="preserve"> 政务部门执行国家个人信息保护制度，制定内部管理制度和操作规程，对收集、使用的公民、企业信息，应当采取相应措施保护，不得出售或者非法向他人提供。在发生或者可能发生信息泄露时，应当立即采取补救措施。</w:t>
      </w:r>
    </w:p>
    <w:p w14:paraId="53A411F3">
      <w:pPr>
        <w:spacing w:line="560" w:lineRule="exact"/>
        <w:ind w:firstLine="640" w:firstLineChars="20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第二十</w:t>
      </w:r>
      <w:r>
        <w:rPr>
          <w:rFonts w:hint="eastAsia" w:ascii="方正楷体简体" w:hAnsi="方正楷体简体" w:eastAsia="方正楷体简体" w:cs="方正楷体简体"/>
          <w:b w:val="0"/>
          <w:bCs/>
          <w:sz w:val="32"/>
          <w:szCs w:val="32"/>
          <w:highlight w:val="none"/>
          <w:lang w:val="en-US" w:eastAsia="zh-CN"/>
        </w:rPr>
        <w:t>七</w:t>
      </w:r>
      <w:r>
        <w:rPr>
          <w:rFonts w:hint="eastAsia" w:ascii="方正楷体简体" w:hAnsi="方正楷体简体" w:eastAsia="方正楷体简体" w:cs="方正楷体简体"/>
          <w:b w:val="0"/>
          <w:bCs/>
          <w:sz w:val="32"/>
          <w:szCs w:val="32"/>
          <w:highlight w:val="none"/>
        </w:rPr>
        <w:t>条（个人信息转移或委托的要求）</w:t>
      </w:r>
      <w:r>
        <w:rPr>
          <w:rFonts w:hint="eastAsia" w:ascii="方正仿宋简体" w:hAnsi="方正仿宋简体" w:eastAsia="方正仿宋简体" w:cs="方正仿宋简体"/>
          <w:b w:val="0"/>
          <w:bCs/>
          <w:sz w:val="32"/>
          <w:szCs w:val="32"/>
          <w:highlight w:val="none"/>
        </w:rPr>
        <w:t xml:space="preserve"> 政务部门为履行职能开展个人信息处理过程中，需要将个人信息转移或委托给其他组织或机构使用的，应当与该组织或机构达成个人信息保护约定，明确个人信息使用范围和保护责任。未经委托方同意，受托人不得</w:t>
      </w:r>
      <w:r>
        <w:rPr>
          <w:rFonts w:hint="eastAsia" w:ascii="方正仿宋简体" w:hAnsi="方正仿宋简体" w:eastAsia="方正仿宋简体" w:cs="方正仿宋简体"/>
          <w:b w:val="0"/>
          <w:bCs/>
          <w:sz w:val="32"/>
          <w:szCs w:val="32"/>
          <w:highlight w:val="none"/>
          <w:lang w:val="en-US" w:eastAsia="zh-CN"/>
        </w:rPr>
        <w:t>再</w:t>
      </w:r>
      <w:r>
        <w:rPr>
          <w:rFonts w:hint="eastAsia" w:ascii="方正仿宋简体" w:hAnsi="方正仿宋简体" w:eastAsia="方正仿宋简体" w:cs="方正仿宋简体"/>
          <w:b w:val="0"/>
          <w:bCs/>
          <w:sz w:val="32"/>
          <w:szCs w:val="32"/>
          <w:highlight w:val="none"/>
        </w:rPr>
        <w:t>委托他人处理个人信息。</w:t>
      </w:r>
    </w:p>
    <w:p w14:paraId="4052E476">
      <w:pPr>
        <w:spacing w:line="560" w:lineRule="exact"/>
        <w:ind w:firstLine="640" w:firstLineChars="20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w:t>
      </w:r>
      <w:r>
        <w:rPr>
          <w:rFonts w:hint="eastAsia" w:ascii="方正楷体简体" w:hAnsi="方正楷体简体" w:eastAsia="方正楷体简体" w:cs="方正楷体简体"/>
          <w:b w:val="0"/>
          <w:bCs/>
          <w:sz w:val="32"/>
          <w:szCs w:val="32"/>
          <w:highlight w:val="none"/>
          <w:lang w:val="en-US" w:eastAsia="zh-CN"/>
        </w:rPr>
        <w:t>二十八</w:t>
      </w:r>
      <w:r>
        <w:rPr>
          <w:rFonts w:hint="eastAsia" w:ascii="方正楷体简体" w:hAnsi="方正楷体简体" w:eastAsia="方正楷体简体" w:cs="方正楷体简体"/>
          <w:b w:val="0"/>
          <w:bCs/>
          <w:sz w:val="32"/>
          <w:szCs w:val="32"/>
          <w:highlight w:val="none"/>
        </w:rPr>
        <w:t>条（个人信息收集使用要求）</w:t>
      </w:r>
      <w:r>
        <w:rPr>
          <w:rFonts w:hint="eastAsia" w:ascii="方正仿宋简体" w:hAnsi="方正仿宋简体" w:eastAsia="方正仿宋简体" w:cs="方正仿宋简体"/>
          <w:b w:val="0"/>
          <w:bCs/>
          <w:sz w:val="32"/>
          <w:szCs w:val="32"/>
          <w:highlight w:val="none"/>
        </w:rPr>
        <w:t xml:space="preserve"> 政务部门不得收集与其履行职能无关的个人信息，不得违反法律、法规的规定收集、使用及向第三方提供个人信息。政务部门使用小程序、App等收集数据信息时，应秉持最小必须原则，即只收集与业务</w:t>
      </w:r>
      <w:r>
        <w:rPr>
          <w:rFonts w:hint="eastAsia" w:ascii="方正仿宋简体" w:hAnsi="方正仿宋简体" w:eastAsia="方正仿宋简体" w:cs="方正仿宋简体"/>
          <w:b w:val="0"/>
          <w:bCs/>
          <w:sz w:val="32"/>
          <w:szCs w:val="32"/>
          <w:highlight w:val="none"/>
        </w:rPr>
        <w:t>相关必要</w:t>
      </w:r>
      <w:r>
        <w:rPr>
          <w:rFonts w:hint="eastAsia" w:ascii="方正仿宋简体" w:hAnsi="方正仿宋简体" w:eastAsia="方正仿宋简体" w:cs="方正仿宋简体"/>
          <w:b w:val="0"/>
          <w:bCs/>
          <w:sz w:val="32"/>
          <w:szCs w:val="32"/>
          <w:highlight w:val="none"/>
        </w:rPr>
        <w:t>的个人信息，禁止过度收集个人信息，侵犯个人隐私。因工作需通过共享表格或第三方问卷收集个人信息应禁止他人私自下载并控制知悉范围，收集数据过程中涉及敏感数据如身份证号码等要进行加密（只有本人和政务部门收集人员可见），信息收集完毕后要妥善保存，使用完毕要立即销毁。为确保个人信息安全，共享表格文件、第三方问卷中的数据要立即删除。</w:t>
      </w:r>
    </w:p>
    <w:p w14:paraId="4BAC7A88">
      <w:pPr>
        <w:spacing w:line="560" w:lineRule="exact"/>
        <w:ind w:firstLine="640" w:firstLineChars="20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w:t>
      </w:r>
      <w:r>
        <w:rPr>
          <w:rFonts w:hint="eastAsia" w:ascii="方正楷体简体" w:hAnsi="方正楷体简体" w:eastAsia="方正楷体简体" w:cs="方正楷体简体"/>
          <w:b w:val="0"/>
          <w:bCs/>
          <w:sz w:val="32"/>
          <w:szCs w:val="32"/>
          <w:highlight w:val="none"/>
          <w:lang w:val="en-US" w:eastAsia="zh-CN"/>
        </w:rPr>
        <w:t>二十九</w:t>
      </w:r>
      <w:r>
        <w:rPr>
          <w:rFonts w:hint="eastAsia" w:ascii="方正楷体简体" w:hAnsi="方正楷体简体" w:eastAsia="方正楷体简体" w:cs="方正楷体简体"/>
          <w:b w:val="0"/>
          <w:bCs/>
          <w:sz w:val="32"/>
          <w:szCs w:val="32"/>
          <w:highlight w:val="none"/>
        </w:rPr>
        <w:t>条（停用政务信息系统管理）</w:t>
      </w:r>
      <w:r>
        <w:rPr>
          <w:rFonts w:hint="eastAsia" w:ascii="方正仿宋简体" w:hAnsi="方正仿宋简体" w:eastAsia="方正仿宋简体" w:cs="方正仿宋简体"/>
          <w:b w:val="0"/>
          <w:bCs/>
          <w:sz w:val="32"/>
          <w:szCs w:val="32"/>
          <w:highlight w:val="none"/>
        </w:rPr>
        <w:t xml:space="preserve"> 政务部门对于停用的政务信息系统要及时关停，关停前应及时向公安等部门联系取消备案，关停后的政务信息系统涉及个人信息的要及时销毁，涉及的域名要及时注销。</w:t>
      </w:r>
    </w:p>
    <w:p w14:paraId="51075D56">
      <w:pPr>
        <w:spacing w:line="560" w:lineRule="exact"/>
        <w:ind w:firstLine="640" w:firstLineChars="20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第三十条（个人信息存储的要求）</w:t>
      </w:r>
      <w:r>
        <w:rPr>
          <w:rFonts w:hint="eastAsia" w:ascii="方正楷体简体" w:hAnsi="方正楷体简体" w:eastAsia="方正楷体简体" w:cs="方正楷体简体"/>
          <w:b w:val="0"/>
          <w:bCs/>
          <w:sz w:val="32"/>
          <w:szCs w:val="32"/>
          <w:highlight w:val="none"/>
          <w:lang w:val="en-US" w:eastAsia="zh-CN"/>
        </w:rPr>
        <w:t xml:space="preserve"> </w:t>
      </w:r>
      <w:r>
        <w:rPr>
          <w:rFonts w:hint="eastAsia" w:ascii="方正仿宋简体" w:hAnsi="方正仿宋简体" w:eastAsia="方正仿宋简体" w:cs="方正仿宋简体"/>
          <w:b w:val="0"/>
          <w:bCs/>
          <w:sz w:val="32"/>
          <w:szCs w:val="32"/>
          <w:highlight w:val="none"/>
        </w:rPr>
        <w:t>政务部门收集和产生的个人信息应当在中华人民共和国境内存储。</w:t>
      </w:r>
    </w:p>
    <w:p w14:paraId="7F2CC4E7">
      <w:pPr>
        <w:spacing w:before="312" w:beforeLines="100" w:after="312" w:afterLines="100" w:line="600" w:lineRule="exact"/>
        <w:jc w:val="center"/>
        <w:outlineLvl w:val="0"/>
        <w:rPr>
          <w:rFonts w:hint="eastAsia" w:ascii="方正黑体简体" w:hAnsi="方正黑体简体" w:eastAsia="方正黑体简体" w:cs="方正黑体简体"/>
          <w:b w:val="0"/>
          <w:bCs/>
          <w:sz w:val="32"/>
          <w:szCs w:val="32"/>
          <w:highlight w:val="none"/>
        </w:rPr>
      </w:pPr>
      <w:r>
        <w:rPr>
          <w:rFonts w:hint="eastAsia" w:ascii="方正黑体简体" w:hAnsi="方正黑体简体" w:eastAsia="方正黑体简体" w:cs="方正黑体简体"/>
          <w:b w:val="0"/>
          <w:bCs/>
          <w:sz w:val="32"/>
          <w:szCs w:val="32"/>
          <w:highlight w:val="none"/>
        </w:rPr>
        <w:t>第七章 监督检查</w:t>
      </w:r>
    </w:p>
    <w:p w14:paraId="1B562085">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第三十</w:t>
      </w:r>
      <w:r>
        <w:rPr>
          <w:rFonts w:hint="eastAsia" w:ascii="方正楷体简体" w:hAnsi="方正楷体简体" w:eastAsia="方正楷体简体" w:cs="方正楷体简体"/>
          <w:b w:val="0"/>
          <w:bCs/>
          <w:sz w:val="32"/>
          <w:szCs w:val="32"/>
          <w:highlight w:val="none"/>
          <w:lang w:val="en-US" w:eastAsia="zh-CN"/>
        </w:rPr>
        <w:t>一</w:t>
      </w:r>
      <w:r>
        <w:rPr>
          <w:rFonts w:hint="eastAsia" w:ascii="方正楷体简体" w:hAnsi="方正楷体简体" w:eastAsia="方正楷体简体" w:cs="方正楷体简体"/>
          <w:b w:val="0"/>
          <w:bCs/>
          <w:sz w:val="32"/>
          <w:szCs w:val="32"/>
          <w:highlight w:val="none"/>
        </w:rPr>
        <w:t>条（监督检查机制）</w:t>
      </w:r>
      <w:r>
        <w:rPr>
          <w:rFonts w:hint="eastAsia" w:ascii="方正仿宋简体" w:hAnsi="方正仿宋简体" w:eastAsia="方正仿宋简体" w:cs="方正仿宋简体"/>
          <w:b w:val="0"/>
          <w:bCs/>
          <w:strike w:val="0"/>
          <w:dstrike w:val="0"/>
          <w:sz w:val="32"/>
          <w:szCs w:val="32"/>
          <w:highlight w:val="none"/>
        </w:rPr>
        <w:t>盟本级政务数据安全主管部门会同</w:t>
      </w:r>
      <w:r>
        <w:rPr>
          <w:rFonts w:hint="eastAsia" w:ascii="方正仿宋简体" w:hAnsi="方正仿宋简体" w:eastAsia="方正仿宋简体" w:cs="方正仿宋简体"/>
          <w:b w:val="0"/>
          <w:bCs/>
          <w:strike w:val="0"/>
          <w:dstrike w:val="0"/>
          <w:sz w:val="32"/>
          <w:szCs w:val="32"/>
          <w:highlight w:val="none"/>
          <w:lang w:val="en-US" w:eastAsia="zh-CN"/>
        </w:rPr>
        <w:t>相关</w:t>
      </w:r>
      <w:r>
        <w:rPr>
          <w:rFonts w:hint="eastAsia" w:ascii="方正仿宋简体" w:hAnsi="方正仿宋简体" w:eastAsia="方正仿宋简体" w:cs="方正仿宋简体"/>
          <w:b w:val="0"/>
          <w:bCs/>
          <w:strike w:val="0"/>
          <w:dstrike w:val="0"/>
          <w:sz w:val="32"/>
          <w:szCs w:val="32"/>
          <w:highlight w:val="none"/>
        </w:rPr>
        <w:t>部门</w:t>
      </w:r>
      <w:r>
        <w:rPr>
          <w:rFonts w:hint="eastAsia" w:ascii="方正仿宋简体" w:hAnsi="方正仿宋简体" w:eastAsia="方正仿宋简体" w:cs="方正仿宋简体"/>
          <w:b w:val="0"/>
          <w:bCs/>
          <w:sz w:val="32"/>
          <w:szCs w:val="32"/>
          <w:highlight w:val="none"/>
        </w:rPr>
        <w:t>负责建立数据安全监督检查机制，</w:t>
      </w:r>
      <w:r>
        <w:rPr>
          <w:rFonts w:hint="eastAsia" w:ascii="方正仿宋简体" w:hAnsi="方正仿宋简体" w:eastAsia="方正仿宋简体" w:cs="方正仿宋简体"/>
          <w:b w:val="0"/>
          <w:bCs/>
          <w:sz w:val="32"/>
          <w:szCs w:val="32"/>
          <w:highlight w:val="none"/>
        </w:rPr>
        <w:t>开展数据安全监督</w:t>
      </w:r>
      <w:r>
        <w:rPr>
          <w:rFonts w:hint="eastAsia" w:ascii="方正仿宋简体" w:hAnsi="方正仿宋简体" w:eastAsia="方正仿宋简体" w:cs="方正仿宋简体"/>
          <w:b w:val="0"/>
          <w:bCs/>
          <w:sz w:val="32"/>
          <w:szCs w:val="32"/>
          <w:highlight w:val="none"/>
          <w:lang w:eastAsia="zh-CN"/>
        </w:rPr>
        <w:t>，</w:t>
      </w:r>
      <w:r>
        <w:rPr>
          <w:rFonts w:hint="eastAsia" w:ascii="方正仿宋简体" w:hAnsi="方正仿宋简体" w:eastAsia="方正仿宋简体" w:cs="方正仿宋简体"/>
          <w:b w:val="0"/>
          <w:bCs/>
          <w:sz w:val="32"/>
          <w:szCs w:val="32"/>
          <w:highlight w:val="none"/>
        </w:rPr>
        <w:t>检查各政务部门履行数据安全责任、数据安全制度建立、数据安全防护措施方面情况。在监督检查中，发现政务部门存在安全问题或安全隐患的，应当提出整改要求并督促整改。</w:t>
      </w:r>
    </w:p>
    <w:p w14:paraId="22812719">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第三十</w:t>
      </w:r>
      <w:r>
        <w:rPr>
          <w:rFonts w:hint="eastAsia" w:ascii="方正楷体简体" w:hAnsi="方正楷体简体" w:eastAsia="方正楷体简体" w:cs="方正楷体简体"/>
          <w:b w:val="0"/>
          <w:bCs/>
          <w:sz w:val="32"/>
          <w:szCs w:val="32"/>
          <w:highlight w:val="none"/>
          <w:lang w:val="en-US" w:eastAsia="zh-CN"/>
        </w:rPr>
        <w:t>二</w:t>
      </w:r>
      <w:r>
        <w:rPr>
          <w:rFonts w:hint="eastAsia" w:ascii="方正楷体简体" w:hAnsi="方正楷体简体" w:eastAsia="方正楷体简体" w:cs="方正楷体简体"/>
          <w:b w:val="0"/>
          <w:bCs/>
          <w:sz w:val="32"/>
          <w:szCs w:val="32"/>
          <w:highlight w:val="none"/>
        </w:rPr>
        <w:t>条（落实整改措施）</w:t>
      </w:r>
      <w:r>
        <w:rPr>
          <w:rFonts w:hint="eastAsia" w:ascii="方正楷体简体" w:hAnsi="方正楷体简体" w:eastAsia="方正楷体简体" w:cs="方正楷体简体"/>
          <w:b w:val="0"/>
          <w:bCs/>
          <w:sz w:val="32"/>
          <w:szCs w:val="32"/>
          <w:highlight w:val="none"/>
          <w:lang w:val="en-US" w:eastAsia="zh-CN"/>
        </w:rPr>
        <w:t xml:space="preserve"> </w:t>
      </w:r>
      <w:r>
        <w:rPr>
          <w:rFonts w:hint="eastAsia" w:ascii="方正仿宋简体" w:hAnsi="方正仿宋简体" w:eastAsia="方正仿宋简体" w:cs="方正仿宋简体"/>
          <w:b w:val="0"/>
          <w:bCs/>
          <w:sz w:val="32"/>
          <w:szCs w:val="32"/>
          <w:highlight w:val="none"/>
        </w:rPr>
        <w:t>政务部门应根据有关部门提出的要求及时整改，并按时反馈整改情况。</w:t>
      </w:r>
    </w:p>
    <w:p w14:paraId="4A1D4E84">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仿宋简体" w:hAnsi="方正仿宋简体" w:eastAsia="方正仿宋简体" w:cs="方正仿宋简体"/>
          <w:b w:val="0"/>
          <w:bCs/>
          <w:sz w:val="32"/>
          <w:szCs w:val="32"/>
          <w:highlight w:val="none"/>
        </w:rPr>
        <w:t>各旗县市政务部门应落实上级部门发布的各项指令，并组织相关部门及时做好整改反馈工作。</w:t>
      </w:r>
    </w:p>
    <w:p w14:paraId="34169CBB">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第三十</w:t>
      </w:r>
      <w:r>
        <w:rPr>
          <w:rFonts w:hint="eastAsia" w:ascii="方正楷体简体" w:hAnsi="方正楷体简体" w:eastAsia="方正楷体简体" w:cs="方正楷体简体"/>
          <w:b w:val="0"/>
          <w:bCs/>
          <w:sz w:val="32"/>
          <w:szCs w:val="32"/>
          <w:highlight w:val="none"/>
          <w:lang w:val="en-US" w:eastAsia="zh-CN"/>
        </w:rPr>
        <w:t>三</w:t>
      </w:r>
      <w:r>
        <w:rPr>
          <w:rFonts w:hint="eastAsia" w:ascii="方正楷体简体" w:hAnsi="方正楷体简体" w:eastAsia="方正楷体简体" w:cs="方正楷体简体"/>
          <w:b w:val="0"/>
          <w:bCs/>
          <w:sz w:val="32"/>
          <w:szCs w:val="32"/>
          <w:highlight w:val="none"/>
        </w:rPr>
        <w:t>条（投诉举报受理）</w:t>
      </w:r>
      <w:r>
        <w:rPr>
          <w:rFonts w:hint="eastAsia" w:ascii="方正仿宋简体" w:hAnsi="方正仿宋简体" w:eastAsia="方正仿宋简体" w:cs="方正仿宋简体"/>
          <w:b w:val="0"/>
          <w:bCs/>
          <w:sz w:val="32"/>
          <w:szCs w:val="32"/>
          <w:highlight w:val="none"/>
          <w:lang w:val="en-US" w:eastAsia="zh-CN"/>
        </w:rPr>
        <w:t xml:space="preserve"> </w:t>
      </w:r>
      <w:r>
        <w:rPr>
          <w:rFonts w:hint="eastAsia" w:ascii="方正仿宋简体" w:hAnsi="方正仿宋简体" w:eastAsia="方正仿宋简体" w:cs="方正仿宋简体"/>
          <w:b w:val="0"/>
          <w:bCs/>
          <w:sz w:val="32"/>
          <w:szCs w:val="32"/>
          <w:highlight w:val="none"/>
        </w:rPr>
        <w:t>任何个人、组织有权对违反数据安全相关法律法规的行为向有关主管部门投诉、举报。收到投诉、举报的部门应当及时依法处理</w:t>
      </w:r>
      <w:r>
        <w:rPr>
          <w:rFonts w:hint="eastAsia" w:ascii="方正仿宋简体" w:hAnsi="方正仿宋简体" w:eastAsia="方正仿宋简体" w:cs="方正仿宋简体"/>
          <w:b w:val="0"/>
          <w:bCs/>
          <w:sz w:val="32"/>
          <w:szCs w:val="32"/>
          <w:highlight w:val="none"/>
          <w:lang w:eastAsia="zh-CN"/>
        </w:rPr>
        <w:t>，</w:t>
      </w:r>
      <w:r>
        <w:rPr>
          <w:rFonts w:hint="eastAsia" w:ascii="方正仿宋简体" w:hAnsi="方正仿宋简体" w:eastAsia="方正仿宋简体" w:cs="方正仿宋简体"/>
          <w:b w:val="0"/>
          <w:bCs/>
          <w:sz w:val="32"/>
          <w:szCs w:val="32"/>
          <w:highlight w:val="none"/>
        </w:rPr>
        <w:t>不属于本部门职责的，应当及时移送有权处理的部门。</w:t>
      </w:r>
    </w:p>
    <w:p w14:paraId="6FD10469">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仿宋简体" w:hAnsi="方正仿宋简体" w:eastAsia="方正仿宋简体" w:cs="方正仿宋简体"/>
          <w:b w:val="0"/>
          <w:bCs/>
          <w:sz w:val="32"/>
          <w:szCs w:val="32"/>
          <w:highlight w:val="none"/>
        </w:rPr>
        <w:t>有关主管部门应当对投诉、举报人的相关信息予以保密，保护投诉、举报人的合法权益。</w:t>
      </w:r>
    </w:p>
    <w:p w14:paraId="1CB5035D">
      <w:pPr>
        <w:spacing w:before="312" w:beforeLines="100" w:after="312" w:afterLines="100" w:line="600" w:lineRule="exact"/>
        <w:jc w:val="center"/>
        <w:outlineLvl w:val="0"/>
        <w:rPr>
          <w:rFonts w:hint="eastAsia" w:ascii="方正黑体简体" w:hAnsi="方正黑体简体" w:eastAsia="方正黑体简体" w:cs="方正黑体简体"/>
          <w:b w:val="0"/>
          <w:bCs/>
          <w:sz w:val="32"/>
          <w:szCs w:val="32"/>
          <w:highlight w:val="none"/>
        </w:rPr>
      </w:pPr>
      <w:bookmarkStart w:id="4" w:name="_Toc175835520"/>
      <w:r>
        <w:rPr>
          <w:rFonts w:hint="eastAsia" w:ascii="方正黑体简体" w:hAnsi="方正黑体简体" w:eastAsia="方正黑体简体" w:cs="方正黑体简体"/>
          <w:b w:val="0"/>
          <w:bCs/>
          <w:sz w:val="32"/>
          <w:szCs w:val="32"/>
          <w:highlight w:val="none"/>
        </w:rPr>
        <w:t>第八章 安全监管和应急处置</w:t>
      </w:r>
      <w:bookmarkEnd w:id="4"/>
    </w:p>
    <w:p w14:paraId="10859B11">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第三十</w:t>
      </w:r>
      <w:r>
        <w:rPr>
          <w:rFonts w:hint="eastAsia" w:ascii="方正楷体简体" w:hAnsi="方正楷体简体" w:eastAsia="方正楷体简体" w:cs="方正楷体简体"/>
          <w:b w:val="0"/>
          <w:bCs/>
          <w:sz w:val="32"/>
          <w:szCs w:val="32"/>
          <w:highlight w:val="none"/>
          <w:lang w:val="en-US" w:eastAsia="zh-CN"/>
        </w:rPr>
        <w:t>四</w:t>
      </w:r>
      <w:r>
        <w:rPr>
          <w:rFonts w:hint="eastAsia" w:ascii="方正楷体简体" w:hAnsi="方正楷体简体" w:eastAsia="方正楷体简体" w:cs="方正楷体简体"/>
          <w:b w:val="0"/>
          <w:bCs/>
          <w:sz w:val="32"/>
          <w:szCs w:val="32"/>
          <w:highlight w:val="none"/>
        </w:rPr>
        <w:t>条（制定应急预案）</w:t>
      </w:r>
      <w:r>
        <w:rPr>
          <w:rFonts w:hint="eastAsia" w:ascii="方正楷体简体" w:hAnsi="方正楷体简体" w:eastAsia="方正楷体简体" w:cs="方正楷体简体"/>
          <w:b w:val="0"/>
          <w:bCs/>
          <w:sz w:val="32"/>
          <w:szCs w:val="32"/>
          <w:highlight w:val="none"/>
          <w:lang w:val="en-US" w:eastAsia="zh-CN"/>
        </w:rPr>
        <w:t xml:space="preserve"> </w:t>
      </w:r>
      <w:r>
        <w:rPr>
          <w:rFonts w:hint="eastAsia" w:ascii="方正仿宋简体" w:hAnsi="方正仿宋简体" w:eastAsia="方正仿宋简体" w:cs="方正仿宋简体"/>
          <w:b w:val="0"/>
          <w:bCs/>
          <w:sz w:val="32"/>
          <w:szCs w:val="32"/>
          <w:highlight w:val="none"/>
        </w:rPr>
        <w:t>政务部门应对数据安全管理系统做好风险评估，制定政务信息平台数据安全应急预案，并根据风险评估不断完善系统，做到高风险及时整改，中风险尽快整改，低风险持续改进。</w:t>
      </w:r>
    </w:p>
    <w:p w14:paraId="683910C7">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第三十</w:t>
      </w:r>
      <w:r>
        <w:rPr>
          <w:rFonts w:hint="eastAsia" w:ascii="方正楷体简体" w:hAnsi="方正楷体简体" w:eastAsia="方正楷体简体" w:cs="方正楷体简体"/>
          <w:b w:val="0"/>
          <w:bCs/>
          <w:sz w:val="32"/>
          <w:szCs w:val="32"/>
          <w:highlight w:val="none"/>
          <w:lang w:val="en-US" w:eastAsia="zh-CN"/>
        </w:rPr>
        <w:t>五</w:t>
      </w:r>
      <w:r>
        <w:rPr>
          <w:rFonts w:hint="eastAsia" w:ascii="方正楷体简体" w:hAnsi="方正楷体简体" w:eastAsia="方正楷体简体" w:cs="方正楷体简体"/>
          <w:b w:val="0"/>
          <w:bCs/>
          <w:sz w:val="32"/>
          <w:szCs w:val="32"/>
          <w:highlight w:val="none"/>
        </w:rPr>
        <w:t>条（开展应急演练）</w:t>
      </w:r>
      <w:r>
        <w:rPr>
          <w:rFonts w:hint="eastAsia" w:ascii="方正楷体简体" w:hAnsi="方正楷体简体" w:eastAsia="方正楷体简体" w:cs="方正楷体简体"/>
          <w:b w:val="0"/>
          <w:bCs/>
          <w:sz w:val="32"/>
          <w:szCs w:val="32"/>
          <w:highlight w:val="none"/>
          <w:lang w:val="en-US" w:eastAsia="zh-CN"/>
        </w:rPr>
        <w:t xml:space="preserve"> </w:t>
      </w:r>
      <w:r>
        <w:rPr>
          <w:rFonts w:hint="eastAsia" w:ascii="方正仿宋简体" w:hAnsi="方正仿宋简体" w:eastAsia="方正仿宋简体" w:cs="方正仿宋简体"/>
          <w:b w:val="0"/>
          <w:bCs/>
          <w:sz w:val="32"/>
          <w:szCs w:val="32"/>
          <w:highlight w:val="none"/>
        </w:rPr>
        <w:t>政务部门应针对影响数据安全的事件，建立相应的应急处置机制和流程，并组织应急演练。在安全厂家及运营商协同的情况下，提升数据运维人员的应急处置能力，检验数据设备的安全性，在演练的过程中不断完善应急演练方案，强化数据安全防护水平。</w:t>
      </w:r>
    </w:p>
    <w:p w14:paraId="41907622">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第三十</w:t>
      </w:r>
      <w:r>
        <w:rPr>
          <w:rFonts w:hint="eastAsia" w:ascii="方正楷体简体" w:hAnsi="方正楷体简体" w:eastAsia="方正楷体简体" w:cs="方正楷体简体"/>
          <w:b w:val="0"/>
          <w:bCs/>
          <w:sz w:val="32"/>
          <w:szCs w:val="32"/>
          <w:highlight w:val="none"/>
          <w:lang w:val="en-US" w:eastAsia="zh-CN"/>
        </w:rPr>
        <w:t>六</w:t>
      </w:r>
      <w:r>
        <w:rPr>
          <w:rFonts w:hint="eastAsia" w:ascii="方正楷体简体" w:hAnsi="方正楷体简体" w:eastAsia="方正楷体简体" w:cs="方正楷体简体"/>
          <w:b w:val="0"/>
          <w:bCs/>
          <w:sz w:val="32"/>
          <w:szCs w:val="32"/>
          <w:highlight w:val="none"/>
        </w:rPr>
        <w:t xml:space="preserve">条（检查预案、措施是否符合安全要求） </w:t>
      </w:r>
      <w:r>
        <w:rPr>
          <w:rFonts w:hint="eastAsia" w:ascii="方正仿宋简体" w:hAnsi="方正仿宋简体" w:eastAsia="方正仿宋简体" w:cs="方正仿宋简体"/>
          <w:b w:val="0"/>
          <w:bCs/>
          <w:sz w:val="32"/>
          <w:szCs w:val="32"/>
          <w:highlight w:val="none"/>
        </w:rPr>
        <w:t>政务部门应对政务信息平台及设备制定出符合实际的安全控制要求，通过应急演练等方法定期检查并清除政务信息系统存在的安全隐患，检查安全控制技术、配置方法及规范制度是否能够保护数据安全，定期检测数据安全控制措施是否达到预期效果。</w:t>
      </w:r>
    </w:p>
    <w:p w14:paraId="6F4903E1">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仿宋简体" w:hAnsi="方正仿宋简体" w:eastAsia="方正仿宋简体" w:cs="方正仿宋简体"/>
          <w:b w:val="0"/>
          <w:bCs/>
          <w:sz w:val="32"/>
          <w:szCs w:val="32"/>
          <w:highlight w:val="none"/>
        </w:rPr>
        <w:t>各旗县市政务数据主管部门应建立数据安全应急工作机制，制定数据安全应急预案，定期开展应急演练，并对演练中发现的问题及时整改，预案不完善的要及时补充修改。同时，应对本地区政务部门数据安全预案制定及执行情况，进行监督检查。</w:t>
      </w:r>
    </w:p>
    <w:p w14:paraId="5709BC30">
      <w:pPr>
        <w:spacing w:before="312" w:beforeLines="100" w:after="312" w:afterLines="100" w:line="600" w:lineRule="exact"/>
        <w:jc w:val="center"/>
        <w:outlineLvl w:val="0"/>
        <w:rPr>
          <w:rFonts w:hint="eastAsia" w:ascii="方正黑体简体" w:hAnsi="方正黑体简体" w:eastAsia="方正黑体简体" w:cs="方正黑体简体"/>
          <w:b w:val="0"/>
          <w:bCs/>
          <w:sz w:val="32"/>
          <w:szCs w:val="32"/>
          <w:highlight w:val="none"/>
        </w:rPr>
      </w:pPr>
      <w:bookmarkStart w:id="5" w:name="_Toc175835521"/>
      <w:r>
        <w:rPr>
          <w:rFonts w:hint="eastAsia" w:ascii="方正黑体简体" w:hAnsi="方正黑体简体" w:eastAsia="方正黑体简体" w:cs="方正黑体简体"/>
          <w:b w:val="0"/>
          <w:bCs/>
          <w:sz w:val="32"/>
          <w:szCs w:val="32"/>
          <w:highlight w:val="none"/>
        </w:rPr>
        <w:t>第九章 法律责任</w:t>
      </w:r>
      <w:bookmarkEnd w:id="5"/>
    </w:p>
    <w:p w14:paraId="1FCF6F4E">
      <w:pPr>
        <w:ind w:firstLine="640" w:firstLineChars="200"/>
        <w:outlineLvl w:val="0"/>
        <w:rPr>
          <w:rFonts w:hint="eastAsia" w:ascii="方正仿宋简体" w:hAnsi="方正仿宋简体" w:eastAsia="方正仿宋简体" w:cs="方正仿宋简体"/>
          <w:b w:val="0"/>
          <w:bCs/>
          <w:sz w:val="32"/>
          <w:szCs w:val="32"/>
          <w:highlight w:val="none"/>
        </w:rPr>
      </w:pPr>
      <w:bookmarkStart w:id="6" w:name="_Toc175835522"/>
      <w:r>
        <w:rPr>
          <w:rFonts w:hint="eastAsia" w:ascii="方正楷体简体" w:hAnsi="方正楷体简体" w:eastAsia="方正楷体简体" w:cs="方正楷体简体"/>
          <w:b w:val="0"/>
          <w:bCs/>
          <w:sz w:val="32"/>
          <w:szCs w:val="32"/>
          <w:highlight w:val="none"/>
        </w:rPr>
        <w:t>第三十</w:t>
      </w:r>
      <w:r>
        <w:rPr>
          <w:rFonts w:hint="eastAsia" w:ascii="方正楷体简体" w:hAnsi="方正楷体简体" w:eastAsia="方正楷体简体" w:cs="方正楷体简体"/>
          <w:b w:val="0"/>
          <w:bCs/>
          <w:sz w:val="32"/>
          <w:szCs w:val="32"/>
          <w:highlight w:val="none"/>
          <w:lang w:val="en-US" w:eastAsia="zh-CN"/>
        </w:rPr>
        <w:t>七</w:t>
      </w:r>
      <w:r>
        <w:rPr>
          <w:rFonts w:hint="eastAsia" w:ascii="方正楷体简体" w:hAnsi="方正楷体简体" w:eastAsia="方正楷体简体" w:cs="方正楷体简体"/>
          <w:b w:val="0"/>
          <w:bCs/>
          <w:sz w:val="32"/>
          <w:szCs w:val="32"/>
          <w:highlight w:val="none"/>
        </w:rPr>
        <w:t xml:space="preserve">条（追责问责） </w:t>
      </w:r>
      <w:r>
        <w:rPr>
          <w:rFonts w:hint="eastAsia" w:ascii="方正仿宋简体" w:hAnsi="方正仿宋简体" w:eastAsia="方正仿宋简体" w:cs="方正仿宋简体"/>
          <w:b w:val="0"/>
          <w:bCs/>
          <w:sz w:val="32"/>
          <w:szCs w:val="32"/>
          <w:highlight w:val="none"/>
        </w:rPr>
        <w:t>政务数据安全关系国家、社会、个人安全。对于政务部门拒不履行本办法规定的政务数据安全保护义务的，由网信、公安、保密机要、政务数据管理等部门责令其限期整改；逾期未整改或造成危害政务数据安全</w:t>
      </w:r>
      <w:r>
        <w:rPr>
          <w:rFonts w:hint="eastAsia" w:ascii="方正仿宋简体" w:hAnsi="方正仿宋简体" w:eastAsia="方正仿宋简体" w:cs="方正仿宋简体"/>
          <w:b w:val="0"/>
          <w:bCs/>
          <w:sz w:val="32"/>
          <w:szCs w:val="32"/>
          <w:highlight w:val="none"/>
          <w:lang w:val="en-US" w:eastAsia="zh-CN"/>
        </w:rPr>
        <w:t>并产生</w:t>
      </w:r>
      <w:r>
        <w:rPr>
          <w:rFonts w:hint="eastAsia" w:ascii="方正仿宋简体" w:hAnsi="方正仿宋简体" w:eastAsia="方正仿宋简体" w:cs="方正仿宋简体"/>
          <w:b w:val="0"/>
          <w:bCs/>
          <w:sz w:val="32"/>
          <w:szCs w:val="32"/>
          <w:highlight w:val="none"/>
        </w:rPr>
        <w:t>严重后果的，对直接负责的主管人员和其他直接责任人员按照《中华人民共和国数据安全法》《中华人民共和国网络安全法》等法律法规的规定，给予相应</w:t>
      </w:r>
      <w:r>
        <w:rPr>
          <w:rFonts w:hint="eastAsia" w:ascii="方正仿宋简体" w:hAnsi="方正仿宋简体" w:eastAsia="方正仿宋简体" w:cs="方正仿宋简体"/>
          <w:b w:val="0"/>
          <w:bCs/>
          <w:sz w:val="32"/>
          <w:szCs w:val="32"/>
          <w:highlight w:val="none"/>
          <w:lang w:val="en-US" w:eastAsia="zh-CN"/>
        </w:rPr>
        <w:t>处分</w:t>
      </w:r>
      <w:r>
        <w:rPr>
          <w:rFonts w:hint="eastAsia" w:ascii="方正仿宋简体" w:hAnsi="方正仿宋简体" w:eastAsia="方正仿宋简体" w:cs="方正仿宋简体"/>
          <w:b w:val="0"/>
          <w:bCs/>
          <w:sz w:val="32"/>
          <w:szCs w:val="32"/>
          <w:highlight w:val="none"/>
        </w:rPr>
        <w:t>，构成犯罪的，依法追究刑事责任。</w:t>
      </w:r>
      <w:bookmarkEnd w:id="6"/>
    </w:p>
    <w:p w14:paraId="6143D568">
      <w:pPr>
        <w:spacing w:before="312" w:beforeLines="100" w:after="312" w:afterLines="100" w:line="600" w:lineRule="exact"/>
        <w:jc w:val="center"/>
        <w:outlineLvl w:val="0"/>
        <w:rPr>
          <w:rFonts w:hint="eastAsia" w:ascii="方正黑体简体" w:hAnsi="方正黑体简体" w:eastAsia="方正黑体简体" w:cs="方正黑体简体"/>
          <w:b w:val="0"/>
          <w:bCs/>
          <w:sz w:val="32"/>
          <w:szCs w:val="32"/>
          <w:highlight w:val="none"/>
        </w:rPr>
      </w:pPr>
      <w:bookmarkStart w:id="7" w:name="_Toc175835523"/>
      <w:r>
        <w:rPr>
          <w:rFonts w:hint="eastAsia" w:ascii="方正黑体简体" w:hAnsi="方正黑体简体" w:eastAsia="方正黑体简体" w:cs="方正黑体简体"/>
          <w:b w:val="0"/>
          <w:bCs/>
          <w:sz w:val="32"/>
          <w:szCs w:val="32"/>
          <w:highlight w:val="none"/>
        </w:rPr>
        <w:t>第十章 附则</w:t>
      </w:r>
      <w:bookmarkEnd w:id="7"/>
    </w:p>
    <w:p w14:paraId="57CACE63">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第三十</w:t>
      </w:r>
      <w:r>
        <w:rPr>
          <w:rFonts w:hint="eastAsia" w:ascii="方正楷体简体" w:hAnsi="方正楷体简体" w:eastAsia="方正楷体简体" w:cs="方正楷体简体"/>
          <w:b w:val="0"/>
          <w:bCs/>
          <w:sz w:val="32"/>
          <w:szCs w:val="32"/>
          <w:highlight w:val="none"/>
          <w:lang w:val="en-US" w:eastAsia="zh-CN"/>
        </w:rPr>
        <w:t>八</w:t>
      </w:r>
      <w:r>
        <w:rPr>
          <w:rFonts w:hint="eastAsia" w:ascii="方正楷体简体" w:hAnsi="方正楷体简体" w:eastAsia="方正楷体简体" w:cs="方正楷体简体"/>
          <w:b w:val="0"/>
          <w:bCs/>
          <w:sz w:val="32"/>
          <w:szCs w:val="32"/>
          <w:highlight w:val="none"/>
        </w:rPr>
        <w:t xml:space="preserve">条 </w:t>
      </w:r>
      <w:r>
        <w:rPr>
          <w:rFonts w:hint="eastAsia" w:ascii="方正仿宋简体" w:hAnsi="方正仿宋简体" w:eastAsia="方正仿宋简体" w:cs="方正仿宋简体"/>
          <w:b w:val="0"/>
          <w:bCs/>
          <w:sz w:val="32"/>
          <w:szCs w:val="32"/>
          <w:highlight w:val="none"/>
        </w:rPr>
        <w:t>法律法规、国家、自治区政策文件对数据安全管理另有规定的，从其规定。</w:t>
      </w:r>
    </w:p>
    <w:p w14:paraId="304B37A0">
      <w:pPr>
        <w:ind w:firstLine="640" w:firstLineChars="200"/>
        <w:rPr>
          <w:rFonts w:hint="eastAsia" w:ascii="方正仿宋简体" w:hAnsi="方正仿宋简体" w:eastAsia="方正仿宋简体" w:cs="方正仿宋简体"/>
          <w:b w:val="0"/>
          <w:bCs/>
          <w:sz w:val="32"/>
          <w:szCs w:val="32"/>
          <w:highlight w:val="none"/>
        </w:rPr>
      </w:pPr>
      <w:r>
        <w:rPr>
          <w:rFonts w:hint="eastAsia" w:ascii="方正楷体简体" w:hAnsi="方正楷体简体" w:eastAsia="方正楷体简体" w:cs="方正楷体简体"/>
          <w:b w:val="0"/>
          <w:bCs/>
          <w:sz w:val="32"/>
          <w:szCs w:val="32"/>
          <w:highlight w:val="none"/>
        </w:rPr>
        <w:t>第</w:t>
      </w:r>
      <w:r>
        <w:rPr>
          <w:rFonts w:hint="eastAsia" w:ascii="方正楷体简体" w:hAnsi="方正楷体简体" w:eastAsia="方正楷体简体" w:cs="方正楷体简体"/>
          <w:b w:val="0"/>
          <w:bCs/>
          <w:sz w:val="32"/>
          <w:szCs w:val="32"/>
          <w:highlight w:val="none"/>
          <w:lang w:val="en-US" w:eastAsia="zh-CN"/>
        </w:rPr>
        <w:t>三十九</w:t>
      </w:r>
      <w:r>
        <w:rPr>
          <w:rFonts w:hint="eastAsia" w:ascii="方正楷体简体" w:hAnsi="方正楷体简体" w:eastAsia="方正楷体简体" w:cs="方正楷体简体"/>
          <w:b w:val="0"/>
          <w:bCs/>
          <w:sz w:val="32"/>
          <w:szCs w:val="32"/>
          <w:highlight w:val="none"/>
        </w:rPr>
        <w:t xml:space="preserve">条 </w:t>
      </w:r>
      <w:r>
        <w:rPr>
          <w:rFonts w:hint="eastAsia" w:ascii="方正仿宋简体" w:hAnsi="方正仿宋简体" w:eastAsia="方正仿宋简体" w:cs="方正仿宋简体"/>
          <w:b w:val="0"/>
          <w:bCs/>
          <w:sz w:val="32"/>
          <w:szCs w:val="32"/>
          <w:highlight w:val="none"/>
        </w:rPr>
        <w:t>本办法由兴安盟行政审批政务服务与数据管理局负责解释，自印发之日开始试行，有效期2年。</w:t>
      </w:r>
    </w:p>
    <w:p w14:paraId="65916992">
      <w:pPr>
        <w:ind w:firstLine="640" w:firstLineChars="200"/>
        <w:rPr>
          <w:rFonts w:hint="eastAsia" w:ascii="方正仿宋简体" w:hAnsi="方正仿宋简体" w:eastAsia="方正仿宋简体" w:cs="方正仿宋简体"/>
          <w:b w:val="0"/>
          <w:bCs/>
          <w:sz w:val="32"/>
          <w:szCs w:val="32"/>
          <w:highlight w:val="none"/>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BoldMT">
    <w:altName w:val="Times New Roman"/>
    <w:panose1 w:val="00000000000000000000"/>
    <w:charset w:val="00"/>
    <w:family w:val="roman"/>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9A7CD">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E02A0">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- 13 -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89E02A0">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- 13 -</w:t>
                    </w:r>
                    <w:r>
                      <w:rPr>
                        <w:rFonts w:ascii="宋体" w:hAnsi="宋体" w:eastAsia="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mMGUyZGI5Y2NmNWY5ODU1NDFiZDEyZDI3OWMxOWQifQ=="/>
  </w:docVars>
  <w:rsids>
    <w:rsidRoot w:val="00E20EB6"/>
    <w:rsid w:val="00021E25"/>
    <w:rsid w:val="000305A4"/>
    <w:rsid w:val="0003407C"/>
    <w:rsid w:val="00034EC6"/>
    <w:rsid w:val="000526BF"/>
    <w:rsid w:val="00052E25"/>
    <w:rsid w:val="00057E36"/>
    <w:rsid w:val="00062020"/>
    <w:rsid w:val="00064F7B"/>
    <w:rsid w:val="00073D38"/>
    <w:rsid w:val="00075D99"/>
    <w:rsid w:val="0009263B"/>
    <w:rsid w:val="00096349"/>
    <w:rsid w:val="00096BD6"/>
    <w:rsid w:val="000A0B09"/>
    <w:rsid w:val="000A1679"/>
    <w:rsid w:val="000A2401"/>
    <w:rsid w:val="000A77ED"/>
    <w:rsid w:val="000E2F1B"/>
    <w:rsid w:val="00113F58"/>
    <w:rsid w:val="00125D55"/>
    <w:rsid w:val="00133104"/>
    <w:rsid w:val="001378FB"/>
    <w:rsid w:val="0014117F"/>
    <w:rsid w:val="00154461"/>
    <w:rsid w:val="00155A6B"/>
    <w:rsid w:val="00167FF4"/>
    <w:rsid w:val="00170F43"/>
    <w:rsid w:val="001758D7"/>
    <w:rsid w:val="00180C9B"/>
    <w:rsid w:val="001848D5"/>
    <w:rsid w:val="00197EDC"/>
    <w:rsid w:val="001A3DCB"/>
    <w:rsid w:val="001A658A"/>
    <w:rsid w:val="001B1C84"/>
    <w:rsid w:val="001C33E8"/>
    <w:rsid w:val="001C47D5"/>
    <w:rsid w:val="001D5140"/>
    <w:rsid w:val="001E414D"/>
    <w:rsid w:val="001F6A48"/>
    <w:rsid w:val="001F79F1"/>
    <w:rsid w:val="00200C19"/>
    <w:rsid w:val="0023516F"/>
    <w:rsid w:val="00241FD2"/>
    <w:rsid w:val="002440DE"/>
    <w:rsid w:val="00246A7D"/>
    <w:rsid w:val="002556C6"/>
    <w:rsid w:val="0026392F"/>
    <w:rsid w:val="00267ADE"/>
    <w:rsid w:val="002722FB"/>
    <w:rsid w:val="00280750"/>
    <w:rsid w:val="00282050"/>
    <w:rsid w:val="00295508"/>
    <w:rsid w:val="002A00BC"/>
    <w:rsid w:val="002A3B80"/>
    <w:rsid w:val="002A7DBA"/>
    <w:rsid w:val="002B6338"/>
    <w:rsid w:val="002C4A82"/>
    <w:rsid w:val="002C681C"/>
    <w:rsid w:val="002F3295"/>
    <w:rsid w:val="003002A9"/>
    <w:rsid w:val="00305247"/>
    <w:rsid w:val="003103AE"/>
    <w:rsid w:val="00313EC1"/>
    <w:rsid w:val="003379B5"/>
    <w:rsid w:val="003404E3"/>
    <w:rsid w:val="00354D2E"/>
    <w:rsid w:val="00372B44"/>
    <w:rsid w:val="00376AF2"/>
    <w:rsid w:val="00381114"/>
    <w:rsid w:val="00381AA4"/>
    <w:rsid w:val="00397D6D"/>
    <w:rsid w:val="003D402A"/>
    <w:rsid w:val="003D6F84"/>
    <w:rsid w:val="003F351D"/>
    <w:rsid w:val="0041462E"/>
    <w:rsid w:val="00414EE3"/>
    <w:rsid w:val="00435270"/>
    <w:rsid w:val="004705B3"/>
    <w:rsid w:val="00470E36"/>
    <w:rsid w:val="00475BAE"/>
    <w:rsid w:val="00485A22"/>
    <w:rsid w:val="004A01C6"/>
    <w:rsid w:val="004A02B8"/>
    <w:rsid w:val="004A0A07"/>
    <w:rsid w:val="004C1B18"/>
    <w:rsid w:val="004D520B"/>
    <w:rsid w:val="00500156"/>
    <w:rsid w:val="0050466B"/>
    <w:rsid w:val="00514E22"/>
    <w:rsid w:val="00516A92"/>
    <w:rsid w:val="0054169C"/>
    <w:rsid w:val="00546F62"/>
    <w:rsid w:val="00547B49"/>
    <w:rsid w:val="005607E5"/>
    <w:rsid w:val="00560ABB"/>
    <w:rsid w:val="005638C2"/>
    <w:rsid w:val="00571C48"/>
    <w:rsid w:val="00572ACB"/>
    <w:rsid w:val="0057475F"/>
    <w:rsid w:val="00577364"/>
    <w:rsid w:val="00593898"/>
    <w:rsid w:val="00593F99"/>
    <w:rsid w:val="005B2943"/>
    <w:rsid w:val="006150A8"/>
    <w:rsid w:val="006174A0"/>
    <w:rsid w:val="006340D3"/>
    <w:rsid w:val="00651E19"/>
    <w:rsid w:val="006542A6"/>
    <w:rsid w:val="00655849"/>
    <w:rsid w:val="0066130A"/>
    <w:rsid w:val="00683176"/>
    <w:rsid w:val="00686A55"/>
    <w:rsid w:val="00690E0C"/>
    <w:rsid w:val="00696CFB"/>
    <w:rsid w:val="006E3C54"/>
    <w:rsid w:val="00737558"/>
    <w:rsid w:val="00741F58"/>
    <w:rsid w:val="0075385F"/>
    <w:rsid w:val="0075389B"/>
    <w:rsid w:val="00754CE2"/>
    <w:rsid w:val="00756112"/>
    <w:rsid w:val="00763CC7"/>
    <w:rsid w:val="00772149"/>
    <w:rsid w:val="00773974"/>
    <w:rsid w:val="00787F9A"/>
    <w:rsid w:val="00796C32"/>
    <w:rsid w:val="0079783C"/>
    <w:rsid w:val="007C119B"/>
    <w:rsid w:val="007C7946"/>
    <w:rsid w:val="007F036F"/>
    <w:rsid w:val="007F05FF"/>
    <w:rsid w:val="007F453F"/>
    <w:rsid w:val="0082362A"/>
    <w:rsid w:val="00826D56"/>
    <w:rsid w:val="00847A22"/>
    <w:rsid w:val="0087084A"/>
    <w:rsid w:val="00874D3B"/>
    <w:rsid w:val="008824D9"/>
    <w:rsid w:val="00882835"/>
    <w:rsid w:val="008848ED"/>
    <w:rsid w:val="00892C08"/>
    <w:rsid w:val="00894E55"/>
    <w:rsid w:val="00896C19"/>
    <w:rsid w:val="008A01E5"/>
    <w:rsid w:val="008A5289"/>
    <w:rsid w:val="008B5A64"/>
    <w:rsid w:val="008E2293"/>
    <w:rsid w:val="008F1C91"/>
    <w:rsid w:val="00901CF0"/>
    <w:rsid w:val="00906B6F"/>
    <w:rsid w:val="00913F8B"/>
    <w:rsid w:val="009142C7"/>
    <w:rsid w:val="00925A1D"/>
    <w:rsid w:val="009344E6"/>
    <w:rsid w:val="00935DB1"/>
    <w:rsid w:val="00940FDB"/>
    <w:rsid w:val="009412CC"/>
    <w:rsid w:val="00947FF5"/>
    <w:rsid w:val="0095531A"/>
    <w:rsid w:val="00975189"/>
    <w:rsid w:val="009916CC"/>
    <w:rsid w:val="009B6422"/>
    <w:rsid w:val="009C17FF"/>
    <w:rsid w:val="009C5613"/>
    <w:rsid w:val="009D382E"/>
    <w:rsid w:val="009E2948"/>
    <w:rsid w:val="00A02F2F"/>
    <w:rsid w:val="00A402D5"/>
    <w:rsid w:val="00A40343"/>
    <w:rsid w:val="00A64345"/>
    <w:rsid w:val="00A66482"/>
    <w:rsid w:val="00A76E88"/>
    <w:rsid w:val="00AE1FB2"/>
    <w:rsid w:val="00AE5824"/>
    <w:rsid w:val="00AF2D19"/>
    <w:rsid w:val="00AF5F2F"/>
    <w:rsid w:val="00B1058A"/>
    <w:rsid w:val="00B15100"/>
    <w:rsid w:val="00B26B57"/>
    <w:rsid w:val="00B42456"/>
    <w:rsid w:val="00B56DA6"/>
    <w:rsid w:val="00B676D7"/>
    <w:rsid w:val="00B936BA"/>
    <w:rsid w:val="00B9501C"/>
    <w:rsid w:val="00BA3949"/>
    <w:rsid w:val="00BA6485"/>
    <w:rsid w:val="00BC148C"/>
    <w:rsid w:val="00BC6E97"/>
    <w:rsid w:val="00BD23FB"/>
    <w:rsid w:val="00BD6E4A"/>
    <w:rsid w:val="00BD6FE8"/>
    <w:rsid w:val="00C01441"/>
    <w:rsid w:val="00C056C8"/>
    <w:rsid w:val="00C10C45"/>
    <w:rsid w:val="00C259B7"/>
    <w:rsid w:val="00C35EBB"/>
    <w:rsid w:val="00C37F99"/>
    <w:rsid w:val="00C55832"/>
    <w:rsid w:val="00C6026A"/>
    <w:rsid w:val="00C62875"/>
    <w:rsid w:val="00C64653"/>
    <w:rsid w:val="00C84FD0"/>
    <w:rsid w:val="00C86C63"/>
    <w:rsid w:val="00CD6C8F"/>
    <w:rsid w:val="00CD7289"/>
    <w:rsid w:val="00CE3B36"/>
    <w:rsid w:val="00CE513B"/>
    <w:rsid w:val="00CF2AB4"/>
    <w:rsid w:val="00D07B62"/>
    <w:rsid w:val="00D434D2"/>
    <w:rsid w:val="00D47755"/>
    <w:rsid w:val="00D5627E"/>
    <w:rsid w:val="00D64CBD"/>
    <w:rsid w:val="00DA0867"/>
    <w:rsid w:val="00DA1260"/>
    <w:rsid w:val="00DA3172"/>
    <w:rsid w:val="00DA7627"/>
    <w:rsid w:val="00DC040F"/>
    <w:rsid w:val="00DD0CB7"/>
    <w:rsid w:val="00DD4B5A"/>
    <w:rsid w:val="00DD5F09"/>
    <w:rsid w:val="00DE1CBA"/>
    <w:rsid w:val="00DE666F"/>
    <w:rsid w:val="00DE78D6"/>
    <w:rsid w:val="00DF3EA0"/>
    <w:rsid w:val="00E20EB6"/>
    <w:rsid w:val="00E2464D"/>
    <w:rsid w:val="00E300CA"/>
    <w:rsid w:val="00E34675"/>
    <w:rsid w:val="00E34ABB"/>
    <w:rsid w:val="00E47C62"/>
    <w:rsid w:val="00E57626"/>
    <w:rsid w:val="00E61776"/>
    <w:rsid w:val="00E7783E"/>
    <w:rsid w:val="00E8373C"/>
    <w:rsid w:val="00E83B24"/>
    <w:rsid w:val="00E9781D"/>
    <w:rsid w:val="00EA4DD7"/>
    <w:rsid w:val="00EC6F19"/>
    <w:rsid w:val="00EF5D75"/>
    <w:rsid w:val="00F00824"/>
    <w:rsid w:val="00F20A94"/>
    <w:rsid w:val="00F65FB6"/>
    <w:rsid w:val="00F845A1"/>
    <w:rsid w:val="00F845A9"/>
    <w:rsid w:val="00F86A3F"/>
    <w:rsid w:val="00F8738B"/>
    <w:rsid w:val="00F9165D"/>
    <w:rsid w:val="00FA347A"/>
    <w:rsid w:val="00FB2887"/>
    <w:rsid w:val="00FB5F87"/>
    <w:rsid w:val="00FD76CE"/>
    <w:rsid w:val="00FF2575"/>
    <w:rsid w:val="00FF3C03"/>
    <w:rsid w:val="00FF513F"/>
    <w:rsid w:val="01294CEA"/>
    <w:rsid w:val="018342E2"/>
    <w:rsid w:val="026223A4"/>
    <w:rsid w:val="03B35920"/>
    <w:rsid w:val="04092043"/>
    <w:rsid w:val="076646E5"/>
    <w:rsid w:val="082962EA"/>
    <w:rsid w:val="08721117"/>
    <w:rsid w:val="0A85431C"/>
    <w:rsid w:val="0AF64DAB"/>
    <w:rsid w:val="0C040D1C"/>
    <w:rsid w:val="0C491A30"/>
    <w:rsid w:val="0CAA0BCF"/>
    <w:rsid w:val="0D1977DD"/>
    <w:rsid w:val="0D6671EC"/>
    <w:rsid w:val="0DC41BC1"/>
    <w:rsid w:val="0FA0212C"/>
    <w:rsid w:val="0FED59A3"/>
    <w:rsid w:val="0FF94348"/>
    <w:rsid w:val="122B7B5B"/>
    <w:rsid w:val="14777CDC"/>
    <w:rsid w:val="151614F8"/>
    <w:rsid w:val="151632A6"/>
    <w:rsid w:val="15313E8C"/>
    <w:rsid w:val="17826972"/>
    <w:rsid w:val="178405EA"/>
    <w:rsid w:val="1A446E0F"/>
    <w:rsid w:val="1B275EF7"/>
    <w:rsid w:val="1C8502B6"/>
    <w:rsid w:val="1FE3205D"/>
    <w:rsid w:val="201C4A73"/>
    <w:rsid w:val="20870360"/>
    <w:rsid w:val="219F6C98"/>
    <w:rsid w:val="23CE3C4D"/>
    <w:rsid w:val="266D1676"/>
    <w:rsid w:val="27147861"/>
    <w:rsid w:val="2A135240"/>
    <w:rsid w:val="2A862824"/>
    <w:rsid w:val="2C23237E"/>
    <w:rsid w:val="2F883EA8"/>
    <w:rsid w:val="2FC811E9"/>
    <w:rsid w:val="30006BD5"/>
    <w:rsid w:val="30AA2A86"/>
    <w:rsid w:val="31454F1C"/>
    <w:rsid w:val="31A4715B"/>
    <w:rsid w:val="3289368C"/>
    <w:rsid w:val="33A24073"/>
    <w:rsid w:val="33B17337"/>
    <w:rsid w:val="34975396"/>
    <w:rsid w:val="359C2688"/>
    <w:rsid w:val="35C209D8"/>
    <w:rsid w:val="366F7178"/>
    <w:rsid w:val="38483350"/>
    <w:rsid w:val="396106E4"/>
    <w:rsid w:val="39E26976"/>
    <w:rsid w:val="3A970136"/>
    <w:rsid w:val="3ABE1B66"/>
    <w:rsid w:val="3C383364"/>
    <w:rsid w:val="3C6C7E7F"/>
    <w:rsid w:val="3D8C7CFA"/>
    <w:rsid w:val="409F2538"/>
    <w:rsid w:val="415428DD"/>
    <w:rsid w:val="451A13C2"/>
    <w:rsid w:val="46F25071"/>
    <w:rsid w:val="48217291"/>
    <w:rsid w:val="492F3120"/>
    <w:rsid w:val="49CD380C"/>
    <w:rsid w:val="49F509D5"/>
    <w:rsid w:val="4A404346"/>
    <w:rsid w:val="4B08000B"/>
    <w:rsid w:val="4CD3045E"/>
    <w:rsid w:val="4D41433A"/>
    <w:rsid w:val="4E593C28"/>
    <w:rsid w:val="4F5704AC"/>
    <w:rsid w:val="50536EEC"/>
    <w:rsid w:val="509F4C98"/>
    <w:rsid w:val="50C17863"/>
    <w:rsid w:val="51937451"/>
    <w:rsid w:val="520E054F"/>
    <w:rsid w:val="52D10441"/>
    <w:rsid w:val="53DF29B6"/>
    <w:rsid w:val="54E702A4"/>
    <w:rsid w:val="551902A9"/>
    <w:rsid w:val="55B755A6"/>
    <w:rsid w:val="55E80369"/>
    <w:rsid w:val="58284B30"/>
    <w:rsid w:val="58945795"/>
    <w:rsid w:val="5AFB771E"/>
    <w:rsid w:val="5DED1C97"/>
    <w:rsid w:val="5EDC2F6E"/>
    <w:rsid w:val="60612DB8"/>
    <w:rsid w:val="61572249"/>
    <w:rsid w:val="61785D1C"/>
    <w:rsid w:val="61E85264"/>
    <w:rsid w:val="63D8290B"/>
    <w:rsid w:val="644D0DE8"/>
    <w:rsid w:val="647470A6"/>
    <w:rsid w:val="647E189B"/>
    <w:rsid w:val="65DC0F6F"/>
    <w:rsid w:val="671D539B"/>
    <w:rsid w:val="679C6780"/>
    <w:rsid w:val="68BB130F"/>
    <w:rsid w:val="690D7691"/>
    <w:rsid w:val="692B0C7F"/>
    <w:rsid w:val="6B0D1BCA"/>
    <w:rsid w:val="6BD27D87"/>
    <w:rsid w:val="6CC50E50"/>
    <w:rsid w:val="6CDC7AA6"/>
    <w:rsid w:val="6F5B7E66"/>
    <w:rsid w:val="7046213D"/>
    <w:rsid w:val="705710DC"/>
    <w:rsid w:val="71FB6EFE"/>
    <w:rsid w:val="72D37256"/>
    <w:rsid w:val="734168B5"/>
    <w:rsid w:val="736425A4"/>
    <w:rsid w:val="741B27AA"/>
    <w:rsid w:val="746C7962"/>
    <w:rsid w:val="763D08C5"/>
    <w:rsid w:val="78434E7D"/>
    <w:rsid w:val="7A41719B"/>
    <w:rsid w:val="7B613D07"/>
    <w:rsid w:val="7FD6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6"/>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autoRedefine/>
    <w:unhideWhenUsed/>
    <w:qFormat/>
    <w:uiPriority w:val="39"/>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日期 字符"/>
    <w:basedOn w:val="8"/>
    <w:link w:val="2"/>
    <w:semiHidden/>
    <w:qFormat/>
    <w:uiPriority w:val="99"/>
  </w:style>
  <w:style w:type="paragraph" w:styleId="12">
    <w:name w:val="List Paragraph"/>
    <w:basedOn w:val="1"/>
    <w:qFormat/>
    <w:uiPriority w:val="34"/>
    <w:pPr>
      <w:ind w:firstLine="420" w:firstLineChars="200"/>
    </w:pPr>
  </w:style>
  <w:style w:type="character" w:customStyle="1" w:styleId="13">
    <w:name w:val="fontstyle31"/>
    <w:basedOn w:val="8"/>
    <w:qFormat/>
    <w:uiPriority w:val="0"/>
    <w:rPr>
      <w:rFonts w:hint="eastAsia" w:ascii="仿宋_GB2312" w:eastAsia="仿宋_GB2312"/>
      <w:color w:val="000000"/>
      <w:sz w:val="32"/>
      <w:szCs w:val="32"/>
    </w:rPr>
  </w:style>
  <w:style w:type="paragraph" w:customStyle="1" w:styleId="14">
    <w:name w:val="WPSOffice手动目录 1"/>
    <w:qFormat/>
    <w:uiPriority w:val="0"/>
    <w:rPr>
      <w:rFonts w:ascii="Times New Roman" w:hAnsi="Times New Roman" w:eastAsia="宋体" w:cs="Times New Roman"/>
      <w:lang w:val="en-US" w:eastAsia="zh-CN" w:bidi="ar-SA"/>
    </w:rPr>
  </w:style>
  <w:style w:type="character" w:customStyle="1" w:styleId="15">
    <w:name w:val="fontstyle01"/>
    <w:basedOn w:val="8"/>
    <w:qFormat/>
    <w:uiPriority w:val="0"/>
    <w:rPr>
      <w:rFonts w:hint="eastAsia" w:ascii="仿宋_GB2312" w:eastAsia="仿宋_GB2312"/>
      <w:color w:val="000000"/>
      <w:sz w:val="28"/>
      <w:szCs w:val="28"/>
    </w:rPr>
  </w:style>
  <w:style w:type="character" w:customStyle="1" w:styleId="16">
    <w:name w:val="批注框文本 字符"/>
    <w:basedOn w:val="8"/>
    <w:link w:val="3"/>
    <w:semiHidden/>
    <w:qFormat/>
    <w:uiPriority w:val="99"/>
    <w:rPr>
      <w:rFonts w:asciiTheme="minorHAnsi" w:hAnsiTheme="minorHAnsi" w:eastAsiaTheme="minorEastAsia" w:cstheme="minorBidi"/>
      <w:kern w:val="2"/>
      <w:sz w:val="18"/>
      <w:szCs w:val="18"/>
    </w:rPr>
  </w:style>
  <w:style w:type="character" w:customStyle="1" w:styleId="17">
    <w:name w:val="fontstyle21"/>
    <w:basedOn w:val="8"/>
    <w:qFormat/>
    <w:uiPriority w:val="0"/>
    <w:rPr>
      <w:rFonts w:hint="default" w:ascii="Arial-BoldMT" w:hAnsi="Arial-BoldMT"/>
      <w:b/>
      <w:bCs/>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A3761-D19B-4DB7-98BB-57258D26C954}">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5547</Words>
  <Characters>5560</Characters>
  <Lines>42</Lines>
  <Paragraphs>11</Paragraphs>
  <TotalTime>117</TotalTime>
  <ScaleCrop>false</ScaleCrop>
  <LinksUpToDate>false</LinksUpToDate>
  <CharactersWithSpaces>5613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2025-10-28T02:47:00Z</dcterms:created>
  <dc:creator>Administrator</dc:creator>
  <cp:lastModifiedBy>乄宇文☯斩斩乄</cp:lastModifiedBy>
  <cp:lastPrinted>2025-12-01T08:32:00Z</cp:lastPrinted>
  <dcterms:modified xsi:type="dcterms:W3CDTF">2025-12-02T02:01:43Z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20B78A33B6A84DB8964D037384BFDF08_13</vt:lpwstr>
  </property>
  <property fmtid="{D5CDD505-2E9C-101B-9397-08002B2CF9AE}" pid="4" name="KSOTemplateDocerSaveRecord">
    <vt:lpwstr>eyJoZGlkIjoiNDA1Yjg2NGZjYjJiMDI5MTA0M2EyYmI4MjA3YjRlODYiLCJ1c2VySWQiOiIzNTI2MjIzNzQifQ==</vt:lpwstr>
  </property>
</Properties>
</file>