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BCE34">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7BE2DCA3">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13303CDE">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5A69BC57">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6DEE1939">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49214F41">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38B4C26B">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028A4F42">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6EA527B2">
      <w:pPr>
        <w:widowControl/>
        <w:spacing w:line="360" w:lineRule="auto"/>
        <w:jc w:val="center"/>
        <w:rPr>
          <w:rStyle w:val="24"/>
          <w:rFonts w:hint="default" w:ascii="Times New Roman" w:hAnsi="Times New Roman" w:eastAsia="仿宋" w:cs="Times New Roman"/>
          <w:i w:val="0"/>
          <w:iCs w:val="0"/>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兴环审</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字</w:t>
      </w:r>
      <w:r>
        <w:rPr>
          <w:rFonts w:hint="default" w:ascii="Times New Roman" w:hAnsi="Times New Roman" w:eastAsia="仿宋" w:cs="Times New Roman"/>
          <w:color w:val="000000" w:themeColor="text1"/>
          <w:kern w:val="0"/>
          <w:sz w:val="32"/>
          <w:szCs w:val="32"/>
          <w14:textFill>
            <w14:solidFill>
              <w14:schemeClr w14:val="tx1"/>
            </w14:solidFill>
          </w14:textFill>
        </w:rPr>
        <w:t>〔202</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5</w:t>
      </w:r>
      <w:r>
        <w:rPr>
          <w:rFonts w:hint="default" w:ascii="Times New Roman" w:hAnsi="Times New Roman" w:eastAsia="仿宋" w:cs="Times New Roman"/>
          <w:color w:val="000000" w:themeColor="text1"/>
          <w:kern w:val="0"/>
          <w:sz w:val="32"/>
          <w:szCs w:val="32"/>
          <w14:textFill>
            <w14:solidFill>
              <w14:schemeClr w14:val="tx1"/>
            </w14:solidFill>
          </w14:textFill>
        </w:rPr>
        <w:t>〕</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17</w:t>
      </w:r>
      <w:r>
        <w:rPr>
          <w:rFonts w:hint="default" w:ascii="Times New Roman" w:hAnsi="Times New Roman" w:eastAsia="仿宋" w:cs="Times New Roman"/>
          <w:color w:val="000000" w:themeColor="text1"/>
          <w:kern w:val="0"/>
          <w:sz w:val="32"/>
          <w:szCs w:val="32"/>
          <w14:textFill>
            <w14:solidFill>
              <w14:schemeClr w14:val="tx1"/>
            </w14:solidFill>
          </w14:textFill>
        </w:rPr>
        <w:t>号</w:t>
      </w:r>
    </w:p>
    <w:p w14:paraId="527F02A3">
      <w:pPr>
        <w:rPr>
          <w:rFonts w:hint="default" w:ascii="Times New Roman" w:hAnsi="Times New Roman" w:cs="Times New Roman"/>
          <w:color w:val="000000" w:themeColor="text1"/>
          <w:kern w:val="0"/>
          <w:sz w:val="32"/>
          <w:szCs w:val="32"/>
          <w14:textFill>
            <w14:solidFill>
              <w14:schemeClr w14:val="tx1"/>
            </w14:solidFill>
          </w14:textFill>
        </w:rPr>
      </w:pPr>
      <w:r>
        <w:rPr>
          <w:rFonts w:hint="default" w:ascii="Times New Roman" w:hAnsi="Times New Roman" w:cs="Times New Roman"/>
          <w:color w:val="000000" w:themeColor="text1"/>
          <w:kern w:val="0"/>
          <w:sz w:val="32"/>
          <w:szCs w:val="32"/>
          <w14:textFill>
            <w14:solidFill>
              <w14:schemeClr w14:val="tx1"/>
            </w14:solidFill>
          </w14:textFill>
        </w:rPr>
        <w:t xml:space="preserve">                 </w:t>
      </w:r>
    </w:p>
    <w:p w14:paraId="0D129617">
      <w:pPr>
        <w:snapToGrid w:val="0"/>
        <w:spacing w:line="360" w:lineRule="auto"/>
        <w:ind w:firstLine="0" w:firstLineChars="0"/>
        <w:jc w:val="center"/>
        <w:rPr>
          <w:rFonts w:cs="Times New Roman" w:asciiTheme="minorEastAsia" w:hAnsiTheme="minorEastAsia" w:eastAsiaTheme="minorEastAsia"/>
          <w:b/>
          <w:kern w:val="0"/>
          <w:sz w:val="52"/>
          <w:szCs w:val="52"/>
        </w:rPr>
      </w:pPr>
      <w:r>
        <w:rPr>
          <w:rFonts w:hint="default" w:ascii="Times New Roman" w:hAnsi="Times New Roman" w:eastAsia="方正小标宋简体" w:cs="Times New Roman"/>
          <w:b/>
          <w:bCs/>
          <w:color w:val="000000" w:themeColor="text1"/>
          <w:spacing w:val="-4"/>
          <w:sz w:val="44"/>
          <w:szCs w:val="44"/>
          <w:lang w:bidi="en-US"/>
          <w14:textFill>
            <w14:solidFill>
              <w14:schemeClr w14:val="tx1"/>
            </w14:solidFill>
          </w14:textFill>
        </w:rPr>
        <w:t>关于</w:t>
      </w:r>
      <w:r>
        <w:rPr>
          <w:rFonts w:hint="default"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t>《</w:t>
      </w:r>
      <w:r>
        <w:rPr>
          <w:rFonts w:hint="eastAsia"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t>兴安盟金风科技风电制氢（一期）项目</w:t>
      </w:r>
    </w:p>
    <w:p w14:paraId="0E642DFA">
      <w:pPr>
        <w:autoSpaceDE w:val="0"/>
        <w:autoSpaceDN w:val="0"/>
        <w:adjustRightInd w:val="0"/>
        <w:jc w:val="center"/>
        <w:rPr>
          <w:rFonts w:hint="default" w:ascii="Times New Roman" w:hAnsi="Times New Roman"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t>环境影响报告书</w:t>
      </w:r>
      <w:r>
        <w:rPr>
          <w:rFonts w:hint="default" w:ascii="Times New Roman" w:hAnsi="Times New Roman" w:eastAsia="方正小标宋简体" w:cs="Times New Roman"/>
          <w:b/>
          <w:bCs/>
          <w:color w:val="000000" w:themeColor="text1"/>
          <w:spacing w:val="-4"/>
          <w:sz w:val="44"/>
          <w:szCs w:val="44"/>
          <w:lang w:bidi="en-US"/>
          <w14:textFill>
            <w14:solidFill>
              <w14:schemeClr w14:val="tx1"/>
            </w14:solidFill>
          </w14:textFill>
        </w:rPr>
        <w:t>》的批复</w:t>
      </w:r>
    </w:p>
    <w:p w14:paraId="1924DBF3">
      <w:pPr>
        <w:keepNext w:val="0"/>
        <w:keepLines w:val="0"/>
        <w:pageBreakBefore w:val="0"/>
        <w:widowControl w:val="0"/>
        <w:kinsoku/>
        <w:wordWrap/>
        <w:overflowPunct/>
        <w:topLinePunct w:val="0"/>
        <w:autoSpaceDE/>
        <w:autoSpaceDN/>
        <w:bidi w:val="0"/>
        <w:spacing w:line="360" w:lineRule="auto"/>
        <w:jc w:val="both"/>
        <w:textAlignment w:val="auto"/>
        <w:rPr>
          <w:rFonts w:hint="default" w:ascii="Times New Roman" w:hAnsi="Times New Roman" w:eastAsia="仿宋" w:cs="Times New Roman"/>
          <w:color w:val="0000FF"/>
          <w:sz w:val="32"/>
          <w:szCs w:val="32"/>
          <w:lang w:val="en-US" w:eastAsia="zh-CN"/>
        </w:rPr>
      </w:pPr>
    </w:p>
    <w:p w14:paraId="0EB33399">
      <w:pPr>
        <w:keepNext w:val="0"/>
        <w:keepLines w:val="0"/>
        <w:pageBreakBefore w:val="0"/>
        <w:widowControl w:val="0"/>
        <w:kinsoku/>
        <w:wordWrap/>
        <w:overflowPunct/>
        <w:topLinePunct w:val="0"/>
        <w:autoSpaceDE/>
        <w:autoSpaceDN/>
        <w:bidi w:val="0"/>
        <w:spacing w:line="360" w:lineRule="auto"/>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金风绿能氢能科技（兴安盟）有限公司</w:t>
      </w:r>
      <w:r>
        <w:rPr>
          <w:rFonts w:hint="default" w:ascii="Times New Roman" w:hAnsi="Times New Roman" w:eastAsia="仿宋" w:cs="Times New Roman"/>
          <w:color w:val="auto"/>
          <w:sz w:val="32"/>
          <w:szCs w:val="32"/>
          <w:lang w:eastAsia="zh-CN"/>
        </w:rPr>
        <w:t>：</w:t>
      </w:r>
    </w:p>
    <w:p w14:paraId="519D906C">
      <w:pPr>
        <w:keepNext w:val="0"/>
        <w:keepLines w:val="0"/>
        <w:pageBreakBefore w:val="0"/>
        <w:widowControl w:val="0"/>
        <w:kinsoku/>
        <w:wordWrap/>
        <w:overflowPunct/>
        <w:topLinePunct w:val="0"/>
        <w:autoSpaceDE/>
        <w:autoSpaceDN/>
        <w:bidi w:val="0"/>
        <w:spacing w:line="64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你</w:t>
      </w:r>
      <w:r>
        <w:rPr>
          <w:rFonts w:hint="default" w:ascii="Times New Roman" w:hAnsi="Times New Roman" w:eastAsia="仿宋" w:cs="Times New Roman"/>
          <w:color w:val="auto"/>
          <w:sz w:val="32"/>
          <w:szCs w:val="32"/>
          <w:lang w:eastAsia="zh-CN"/>
        </w:rPr>
        <w:t>单位委托内蒙古蒙环环境工程有限公司编</w:t>
      </w:r>
      <w:r>
        <w:rPr>
          <w:rFonts w:hint="default" w:ascii="Times New Roman" w:hAnsi="Times New Roman" w:eastAsia="仿宋" w:cs="Times New Roman"/>
          <w:color w:val="auto"/>
          <w:sz w:val="32"/>
          <w:szCs w:val="32"/>
        </w:rPr>
        <w:t>制的《</w:t>
      </w:r>
      <w:bookmarkStart w:id="0" w:name="OLE_LINK43"/>
      <w:r>
        <w:rPr>
          <w:rFonts w:hint="default" w:ascii="Times New Roman" w:hAnsi="Times New Roman" w:eastAsia="仿宋" w:cs="Times New Roman"/>
          <w:color w:val="auto"/>
          <w:sz w:val="32"/>
          <w:szCs w:val="32"/>
        </w:rPr>
        <w:t>兴安盟金风科技风电制氢（一期）项目</w:t>
      </w:r>
      <w:bookmarkEnd w:id="0"/>
      <w:r>
        <w:rPr>
          <w:rFonts w:hint="default" w:ascii="Times New Roman" w:hAnsi="Times New Roman" w:eastAsia="仿宋" w:cs="Times New Roman"/>
          <w:color w:val="auto"/>
          <w:sz w:val="32"/>
          <w:szCs w:val="32"/>
          <w:lang w:val="en-US" w:eastAsia="zh-CN"/>
        </w:rPr>
        <w:t>环境影响报告书</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以下简称《报告书》</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eastAsia="zh-CN"/>
        </w:rPr>
        <w:t>收悉</w:t>
      </w:r>
      <w:r>
        <w:rPr>
          <w:rFonts w:hint="default" w:ascii="Times New Roman" w:hAnsi="Times New Roman" w:eastAsia="仿宋" w:cs="Times New Roman"/>
          <w:color w:val="auto"/>
          <w:sz w:val="32"/>
          <w:szCs w:val="32"/>
        </w:rPr>
        <w:t>，结合</w:t>
      </w:r>
      <w:r>
        <w:rPr>
          <w:rFonts w:hint="default" w:ascii="Times New Roman" w:hAnsi="Times New Roman" w:eastAsia="仿宋" w:cs="Times New Roman"/>
          <w:color w:val="auto"/>
          <w:sz w:val="32"/>
          <w:szCs w:val="32"/>
          <w:lang w:eastAsia="zh-CN"/>
        </w:rPr>
        <w:t>专家组技术评估意见</w:t>
      </w:r>
      <w:r>
        <w:rPr>
          <w:rFonts w:hint="default" w:ascii="Times New Roman" w:hAnsi="Times New Roman" w:eastAsia="仿宋" w:cs="Times New Roman"/>
          <w:color w:val="auto"/>
          <w:sz w:val="32"/>
          <w:szCs w:val="32"/>
        </w:rPr>
        <w:t>，批复如下</w:t>
      </w:r>
      <w:r>
        <w:rPr>
          <w:rFonts w:hint="default" w:ascii="Times New Roman" w:hAnsi="Times New Roman" w:eastAsia="仿宋" w:cs="Times New Roman"/>
          <w:color w:val="auto"/>
          <w:sz w:val="32"/>
          <w:szCs w:val="32"/>
          <w:lang w:eastAsia="zh-CN"/>
        </w:rPr>
        <w:t>：</w:t>
      </w:r>
    </w:p>
    <w:p w14:paraId="6013B0B9">
      <w:pPr>
        <w:ind w:firstLine="480"/>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i w:val="0"/>
          <w:caps w:val="0"/>
          <w:color w:val="auto"/>
          <w:spacing w:val="0"/>
          <w:kern w:val="0"/>
          <w:sz w:val="32"/>
          <w:szCs w:val="32"/>
          <w:shd w:val="clear" w:fill="FFFFFF"/>
          <w:lang w:val="en-US" w:eastAsia="zh-CN" w:bidi="ar"/>
        </w:rPr>
        <w:t>项目位于</w:t>
      </w:r>
      <w:bookmarkStart w:id="1" w:name="OLE_LINK42"/>
      <w:r>
        <w:rPr>
          <w:rFonts w:hint="default" w:ascii="Times New Roman" w:hAnsi="Times New Roman" w:eastAsia="仿宋" w:cs="Times New Roman"/>
          <w:sz w:val="32"/>
          <w:szCs w:val="32"/>
        </w:rPr>
        <w:t>内蒙古兴安盟经济技术开发区呼和路东</w:t>
      </w:r>
      <w:bookmarkEnd w:id="1"/>
      <w:r>
        <w:rPr>
          <w:rFonts w:hint="default" w:ascii="Times New Roman" w:hAnsi="Times New Roman" w:eastAsia="仿宋" w:cs="Times New Roman"/>
          <w:i w:val="0"/>
          <w:caps w:val="0"/>
          <w:color w:val="auto"/>
          <w:spacing w:val="0"/>
          <w:kern w:val="0"/>
          <w:sz w:val="32"/>
          <w:szCs w:val="32"/>
          <w:shd w:val="clear" w:fill="FFFFFF"/>
          <w:lang w:val="en-US" w:eastAsia="zh-CN" w:bidi="ar"/>
        </w:rPr>
        <w:t>，中心地理坐标：</w:t>
      </w:r>
      <w:r>
        <w:rPr>
          <w:rFonts w:hint="default" w:ascii="Times New Roman" w:hAnsi="Times New Roman" w:eastAsia="仿宋" w:cs="Times New Roman"/>
          <w:sz w:val="32"/>
          <w:szCs w:val="32"/>
        </w:rPr>
        <w:t>N 45°59'51.94"、E 122°20'5.16"</w:t>
      </w:r>
      <w:r>
        <w:rPr>
          <w:rFonts w:hint="default" w:ascii="Times New Roman" w:hAnsi="Times New Roman" w:eastAsia="仿宋" w:cs="Times New Roman"/>
          <w:i w:val="0"/>
          <w:caps w:val="0"/>
          <w:color w:val="auto"/>
          <w:spacing w:val="0"/>
          <w:kern w:val="0"/>
          <w:sz w:val="32"/>
          <w:szCs w:val="32"/>
          <w:shd w:val="clear" w:fill="FFFFFF"/>
          <w:lang w:val="en-US" w:eastAsia="zh-CN" w:bidi="ar"/>
        </w:rPr>
        <w:t>。</w:t>
      </w:r>
      <w:r>
        <w:rPr>
          <w:rFonts w:hint="default" w:ascii="Times New Roman" w:hAnsi="Times New Roman" w:eastAsia="仿宋" w:cs="Times New Roman"/>
          <w:sz w:val="32"/>
          <w:szCs w:val="32"/>
        </w:rPr>
        <w:t>建设1座电解水制氢厂房、1座氢气气柜及其他配套设施。电解水制氢厂房内设置32套1000Nm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/h电解槽，最大生产效率3.2万Nm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/h，平均生产效率18750Nm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/h，制氢装置年满负荷工作有效时数为3500小时，年最大制氢1万吨。总占地面积为267243m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，本次一期建筑面积14070 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。总投资</w:t>
      </w:r>
      <w:bookmarkStart w:id="2" w:name="OLE_LINK21"/>
      <w:r>
        <w:rPr>
          <w:rFonts w:hint="default" w:ascii="Times New Roman" w:hAnsi="Times New Roman" w:eastAsia="仿宋" w:cs="Times New Roman"/>
          <w:sz w:val="32"/>
          <w:szCs w:val="32"/>
        </w:rPr>
        <w:t>60000</w:t>
      </w:r>
      <w:bookmarkEnd w:id="2"/>
      <w:r>
        <w:rPr>
          <w:rFonts w:hint="default" w:ascii="Times New Roman" w:hAnsi="Times New Roman" w:eastAsia="仿宋" w:cs="Times New Roman"/>
          <w:sz w:val="32"/>
          <w:szCs w:val="32"/>
        </w:rPr>
        <w:t>万元，环保投资合计261万元，占总投资比例</w:t>
      </w:r>
      <w:r>
        <w:rPr>
          <w:rFonts w:hint="default" w:ascii="Times New Roman" w:hAnsi="Times New Roman" w:eastAsia="仿宋" w:cs="Times New Roman"/>
          <w:color w:val="auto"/>
          <w:sz w:val="32"/>
          <w:szCs w:val="32"/>
        </w:rPr>
        <w:t>为0.44%。</w:t>
      </w:r>
      <w:r>
        <w:rPr>
          <w:rFonts w:hint="default" w:ascii="Times New Roman" w:hAnsi="Times New Roman" w:eastAsia="仿宋" w:cs="Times New Roman"/>
          <w:b w:val="0"/>
          <w:bCs w:val="0"/>
          <w:color w:val="auto"/>
          <w:kern w:val="2"/>
          <w:sz w:val="32"/>
          <w:szCs w:val="32"/>
          <w:highlight w:val="none"/>
          <w:lang w:val="en-US" w:eastAsia="zh-CN" w:bidi="ar-SA"/>
        </w:rPr>
        <w:t>具体建设内容以《报告书》核定为准。</w:t>
      </w:r>
    </w:p>
    <w:p w14:paraId="44098D9E">
      <w:pPr>
        <w:keepNext w:val="0"/>
        <w:keepLines w:val="0"/>
        <w:pageBreakBefore w:val="0"/>
        <w:widowControl w:val="0"/>
        <w:numPr>
          <w:ilvl w:val="0"/>
          <w:numId w:val="1"/>
        </w:numPr>
        <w:kinsoku/>
        <w:wordWrap w:val="0"/>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color w:val="auto"/>
          <w:kern w:val="2"/>
          <w:sz w:val="32"/>
          <w:szCs w:val="32"/>
          <w:lang w:val="en-US" w:eastAsia="zh-CN" w:bidi="ar-SA"/>
        </w:rPr>
        <w:t>该项目取得了</w:t>
      </w:r>
      <w:r>
        <w:rPr>
          <w:rFonts w:hint="eastAsia" w:ascii="Times New Roman" w:hAnsi="Times New Roman" w:eastAsia="仿宋" w:cs="Times New Roman"/>
          <w:b w:val="0"/>
          <w:bCs w:val="0"/>
          <w:color w:val="auto"/>
          <w:kern w:val="2"/>
          <w:sz w:val="32"/>
          <w:szCs w:val="32"/>
          <w:lang w:val="en-US" w:eastAsia="zh-CN" w:bidi="ar-SA"/>
        </w:rPr>
        <w:t>乌兰浩特市发展和改革委员会</w:t>
      </w:r>
      <w:r>
        <w:rPr>
          <w:rFonts w:hint="default" w:ascii="Times New Roman" w:hAnsi="Times New Roman" w:eastAsia="仿宋" w:cs="Times New Roman"/>
          <w:b w:val="0"/>
          <w:bCs w:val="0"/>
          <w:color w:val="auto"/>
          <w:kern w:val="2"/>
          <w:sz w:val="32"/>
          <w:szCs w:val="32"/>
          <w:lang w:val="en-US" w:eastAsia="zh-CN" w:bidi="ar-SA"/>
        </w:rPr>
        <w:t>关于该项目</w:t>
      </w:r>
      <w:r>
        <w:rPr>
          <w:rFonts w:hint="eastAsia" w:ascii="Times New Roman" w:hAnsi="Times New Roman" w:eastAsia="仿宋" w:cs="Times New Roman"/>
          <w:b w:val="0"/>
          <w:bCs w:val="0"/>
          <w:color w:val="auto"/>
          <w:kern w:val="2"/>
          <w:sz w:val="32"/>
          <w:szCs w:val="32"/>
          <w:lang w:val="en-US" w:eastAsia="zh-CN" w:bidi="ar-SA"/>
        </w:rPr>
        <w:t>备案告知书</w:t>
      </w:r>
      <w:r>
        <w:rPr>
          <w:rFonts w:hint="default" w:ascii="Times New Roman" w:hAnsi="Times New Roman" w:eastAsia="仿宋" w:cs="Times New Roman"/>
          <w:b w:val="0"/>
          <w:bCs w:val="0"/>
          <w:color w:val="auto"/>
          <w:kern w:val="2"/>
          <w:sz w:val="32"/>
          <w:szCs w:val="32"/>
          <w:lang w:val="en-US" w:eastAsia="zh-CN" w:bidi="ar-SA"/>
        </w:rPr>
        <w:t>（项目代码：2</w:t>
      </w:r>
      <w:r>
        <w:rPr>
          <w:rFonts w:hint="eastAsia" w:ascii="Times New Roman" w:hAnsi="Times New Roman" w:eastAsia="仿宋" w:cs="Times New Roman"/>
          <w:b w:val="0"/>
          <w:bCs w:val="0"/>
          <w:color w:val="auto"/>
          <w:kern w:val="2"/>
          <w:sz w:val="32"/>
          <w:szCs w:val="32"/>
          <w:lang w:val="en-US" w:eastAsia="zh-CN" w:bidi="ar-SA"/>
        </w:rPr>
        <w:t>505</w:t>
      </w:r>
      <w:r>
        <w:rPr>
          <w:rFonts w:hint="default" w:ascii="Times New Roman" w:hAnsi="Times New Roman" w:eastAsia="仿宋" w:cs="Times New Roman"/>
          <w:b w:val="0"/>
          <w:bCs w:val="0"/>
          <w:color w:val="auto"/>
          <w:kern w:val="2"/>
          <w:sz w:val="32"/>
          <w:szCs w:val="32"/>
          <w:lang w:val="en-US" w:eastAsia="zh-CN" w:bidi="ar-SA"/>
        </w:rPr>
        <w:t>-1522</w:t>
      </w:r>
      <w:r>
        <w:rPr>
          <w:rFonts w:hint="eastAsia" w:ascii="Times New Roman" w:hAnsi="Times New Roman" w:eastAsia="仿宋" w:cs="Times New Roman"/>
          <w:b w:val="0"/>
          <w:bCs w:val="0"/>
          <w:color w:val="auto"/>
          <w:kern w:val="2"/>
          <w:sz w:val="32"/>
          <w:szCs w:val="32"/>
          <w:lang w:val="en-US" w:eastAsia="zh-CN" w:bidi="ar-SA"/>
        </w:rPr>
        <w:t>01</w:t>
      </w:r>
      <w:r>
        <w:rPr>
          <w:rFonts w:hint="default" w:ascii="Times New Roman" w:hAnsi="Times New Roman" w:eastAsia="仿宋" w:cs="Times New Roman"/>
          <w:b w:val="0"/>
          <w:bCs w:val="0"/>
          <w:color w:val="auto"/>
          <w:kern w:val="2"/>
          <w:sz w:val="32"/>
          <w:szCs w:val="32"/>
          <w:lang w:val="en-US" w:eastAsia="zh-CN" w:bidi="ar-SA"/>
        </w:rPr>
        <w:t>-04-01-</w:t>
      </w:r>
      <w:r>
        <w:rPr>
          <w:rFonts w:hint="eastAsia" w:ascii="Times New Roman" w:hAnsi="Times New Roman" w:eastAsia="仿宋" w:cs="Times New Roman"/>
          <w:b w:val="0"/>
          <w:bCs w:val="0"/>
          <w:color w:val="auto"/>
          <w:kern w:val="2"/>
          <w:sz w:val="32"/>
          <w:szCs w:val="32"/>
          <w:lang w:val="en-US" w:eastAsia="zh-CN" w:bidi="ar-SA"/>
        </w:rPr>
        <w:t>475717</w:t>
      </w:r>
      <w:r>
        <w:rPr>
          <w:rFonts w:hint="default" w:ascii="Times New Roman" w:hAnsi="Times New Roman" w:eastAsia="仿宋" w:cs="Times New Roman"/>
          <w:b w:val="0"/>
          <w:bCs w:val="0"/>
          <w:color w:val="auto"/>
          <w:kern w:val="2"/>
          <w:sz w:val="32"/>
          <w:szCs w:val="32"/>
          <w:lang w:val="en-US" w:eastAsia="zh-CN" w:bidi="ar-SA"/>
        </w:rPr>
        <w:t>）</w:t>
      </w:r>
      <w:r>
        <w:rPr>
          <w:rFonts w:hint="eastAsia" w:ascii="Times New Roman" w:hAnsi="Times New Roman" w:eastAsia="仿宋" w:cs="Times New Roman"/>
          <w:b w:val="0"/>
          <w:bCs w:val="0"/>
          <w:color w:val="auto"/>
          <w:kern w:val="2"/>
          <w:sz w:val="32"/>
          <w:szCs w:val="32"/>
          <w:lang w:val="en-US" w:eastAsia="zh-CN" w:bidi="ar-SA"/>
        </w:rPr>
        <w:t>，</w:t>
      </w:r>
      <w:r>
        <w:rPr>
          <w:rFonts w:hint="default" w:ascii="Times New Roman" w:hAnsi="Times New Roman" w:eastAsia="仿宋" w:cs="Times New Roman"/>
          <w:b w:val="0"/>
          <w:bCs w:val="0"/>
          <w:color w:val="auto"/>
          <w:kern w:val="2"/>
          <w:sz w:val="32"/>
          <w:szCs w:val="32"/>
          <w:lang w:val="en-US" w:eastAsia="zh-CN" w:bidi="ar-SA"/>
        </w:rPr>
        <w:t>符合国家产业政策。《报告书》认为，在全面落实各项生态保护和污染防治措施的前提下，项目建设对环境的不利影响能够得到一定的缓解和控制。因此我局同意本项目按照《报告书》所列的建设项目性质、规模、地点、生产工艺和防治污染、防止生态破坏的措施及下述要求进行建设。</w:t>
      </w:r>
    </w:p>
    <w:p w14:paraId="7953FE7A">
      <w:pPr>
        <w:spacing w:line="360" w:lineRule="auto"/>
        <w:ind w:firstLine="640" w:firstLineChars="200"/>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二、项目在设计、建设过程中还应做好以下工作：</w:t>
      </w:r>
    </w:p>
    <w:p w14:paraId="1FA6418A">
      <w:pPr>
        <w:spacing w:line="360" w:lineRule="auto"/>
        <w:ind w:firstLine="640" w:firstLineChars="200"/>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（一）严格落实水污染防治措施。生产废水及生活污水按照报告书要求妥善处置。</w:t>
      </w:r>
    </w:p>
    <w:p w14:paraId="096F05DE">
      <w:pPr>
        <w:spacing w:line="360" w:lineRule="auto"/>
        <w:ind w:firstLine="640" w:firstLineChars="200"/>
        <w:rPr>
          <w:rFonts w:hint="default" w:ascii="Times New Roman" w:hAnsi="Times New Roman" w:eastAsia="仿宋" w:cs="Times New Roman"/>
          <w:b w:val="0"/>
          <w:bCs w:val="0"/>
          <w:color w:val="auto"/>
          <w:kern w:val="0"/>
          <w:sz w:val="32"/>
          <w:szCs w:val="32"/>
          <w:highlight w:val="none"/>
          <w:lang w:val="en-US" w:eastAsia="zh-CN"/>
        </w:rPr>
      </w:pPr>
      <w:r>
        <w:rPr>
          <w:rFonts w:hint="default" w:ascii="Times New Roman" w:hAnsi="Times New Roman" w:eastAsia="仿宋" w:cs="Times New Roman"/>
          <w:b w:val="0"/>
          <w:bCs w:val="0"/>
          <w:color w:val="auto"/>
          <w:kern w:val="0"/>
          <w:sz w:val="32"/>
          <w:szCs w:val="32"/>
          <w:highlight w:val="none"/>
          <w:lang w:eastAsia="zh-CN"/>
        </w:rPr>
        <w:t>（</w:t>
      </w:r>
      <w:r>
        <w:rPr>
          <w:rFonts w:hint="eastAsia" w:ascii="Times New Roman" w:hAnsi="Times New Roman" w:eastAsia="仿宋" w:cs="Times New Roman"/>
          <w:b w:val="0"/>
          <w:bCs w:val="0"/>
          <w:color w:val="auto"/>
          <w:kern w:val="0"/>
          <w:sz w:val="32"/>
          <w:szCs w:val="32"/>
          <w:highlight w:val="none"/>
          <w:lang w:eastAsia="zh-CN"/>
        </w:rPr>
        <w:t>二</w:t>
      </w:r>
      <w:r>
        <w:rPr>
          <w:rFonts w:hint="default" w:ascii="Times New Roman" w:hAnsi="Times New Roman" w:eastAsia="仿宋" w:cs="Times New Roman"/>
          <w:b w:val="0"/>
          <w:bCs w:val="0"/>
          <w:color w:val="auto"/>
          <w:kern w:val="0"/>
          <w:sz w:val="32"/>
          <w:szCs w:val="32"/>
          <w:highlight w:val="none"/>
          <w:lang w:eastAsia="zh-CN"/>
        </w:rPr>
        <w:t>）落实固体废物污染防治措施。对固体废物建立相应的管理体系和管理制度，实行全过程管理，根据《中华人民共和国固体废物污染环境防治法》进行分类管理，明确各类固体废物的处置制度，危险废物应集中送有资质单位安全处置。</w:t>
      </w:r>
    </w:p>
    <w:p w14:paraId="20CBA665">
      <w:pPr>
        <w:spacing w:line="360" w:lineRule="auto"/>
        <w:ind w:firstLine="640" w:firstLineChars="200"/>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（三）加强环境风险防范。严格落实各项环境风险应急管理制度及防范措施，加强监测和监控力度，防范环境风险事故发生。</w:t>
      </w:r>
    </w:p>
    <w:p w14:paraId="68857674">
      <w:pPr>
        <w:spacing w:line="360" w:lineRule="auto"/>
        <w:ind w:firstLine="640" w:firstLineChars="200"/>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（四）建立畅通的公众参与沟通机制。加强宣传与沟通工作，关注周边居民意见，及时解决公众担忧的环境问题，满足公众合理的环境诉求。</w:t>
      </w:r>
    </w:p>
    <w:p w14:paraId="1930D7D3">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三、项目的建设和实施必须严格执行环境保护设施与主体工程同时设计、同时施工、同时投产使用的环境保护“三同时”制度。</w:t>
      </w:r>
    </w:p>
    <w:p w14:paraId="711B739B">
      <w:pPr>
        <w:spacing w:line="360" w:lineRule="auto"/>
        <w:ind w:firstLine="640" w:firstLineChars="200"/>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四、项目竣工后，要按《建设项目竣工环境保护验收管理办法》的有关规定进行环境保护竣工验收管理。</w:t>
      </w:r>
    </w:p>
    <w:p w14:paraId="5634C7F9">
      <w:pPr>
        <w:spacing w:line="360" w:lineRule="auto"/>
        <w:ind w:firstLine="640" w:firstLineChars="200"/>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五、你单位应当按照国家环境保护相关法律法规以及排污许可证申请与核发技术规范要求纳入管理。</w:t>
      </w:r>
    </w:p>
    <w:p w14:paraId="60128CC1">
      <w:pPr>
        <w:spacing w:line="360" w:lineRule="auto"/>
        <w:ind w:firstLine="640" w:firstLineChars="200"/>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val="en-US" w:eastAsia="zh-CN"/>
        </w:rPr>
        <w:t>六、环境影响报告书经批准后，项目的性质、规模、地点或者防治污染、防止生态破坏的措施发生重大变动的，应当重新报批环境影响报告书。环境影响评价文件自批准之日起超过五年，方决定该项目开工建设的，其环境影响评价文件应当报原审批部门重新审核。</w:t>
      </w:r>
    </w:p>
    <w:p w14:paraId="65B487E9">
      <w:pPr>
        <w:spacing w:line="360" w:lineRule="auto"/>
        <w:ind w:firstLine="640" w:firstLineChars="200"/>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七、项目建设期间和运营期间的日常环境监督管理由</w:t>
      </w:r>
      <w:r>
        <w:rPr>
          <w:rFonts w:hint="eastAsia" w:ascii="仿宋" w:hAnsi="仿宋" w:eastAsia="仿宋" w:cs="仿宋"/>
          <w:b w:val="0"/>
          <w:bCs w:val="0"/>
          <w:color w:val="auto"/>
          <w:kern w:val="2"/>
          <w:sz w:val="32"/>
          <w:szCs w:val="32"/>
          <w:lang w:val="en-US" w:eastAsia="zh-CN" w:bidi="ar-SA"/>
        </w:rPr>
        <w:t>兴安盟生态环境局经济技术开发区分局负责</w:t>
      </w:r>
      <w:r>
        <w:rPr>
          <w:rFonts w:hint="eastAsia" w:ascii="Times New Roman" w:hAnsi="Times New Roman" w:eastAsia="仿宋" w:cs="Times New Roman"/>
          <w:color w:val="auto"/>
          <w:sz w:val="32"/>
          <w:szCs w:val="32"/>
          <w:lang w:val="en-US" w:eastAsia="zh-CN"/>
        </w:rPr>
        <w:t>，</w:t>
      </w:r>
      <w:r>
        <w:rPr>
          <w:rFonts w:hint="eastAsia" w:ascii="Times New Roman" w:hAnsi="Times New Roman" w:eastAsia="仿宋" w:cs="Times New Roman"/>
          <w:color w:val="auto"/>
          <w:sz w:val="32"/>
          <w:szCs w:val="32"/>
          <w:lang w:val="zh-CN" w:eastAsia="zh-CN"/>
        </w:rPr>
        <w:t>盟生态环境综合行政执法支队</w:t>
      </w:r>
      <w:r>
        <w:rPr>
          <w:rFonts w:hint="eastAsia" w:ascii="Times New Roman" w:hAnsi="Times New Roman" w:eastAsia="仿宋" w:cs="Times New Roman"/>
          <w:color w:val="auto"/>
          <w:sz w:val="32"/>
          <w:szCs w:val="32"/>
          <w:lang w:val="en-US" w:eastAsia="zh-CN"/>
        </w:rPr>
        <w:t>负责不定期抽查。</w:t>
      </w:r>
    </w:p>
    <w:p w14:paraId="70735629">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202</w:t>
      </w:r>
      <w:r>
        <w:rPr>
          <w:rFonts w:hint="eastAsia"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11</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17</w:t>
      </w:r>
      <w:r>
        <w:rPr>
          <w:rFonts w:hint="default" w:ascii="Times New Roman" w:hAnsi="Times New Roman" w:eastAsia="仿宋" w:cs="Times New Roman"/>
          <w:color w:val="auto"/>
          <w:sz w:val="32"/>
          <w:szCs w:val="32"/>
        </w:rPr>
        <w:t>日</w:t>
      </w:r>
    </w:p>
    <w:p w14:paraId="146FC6C2">
      <w:pPr>
        <w:keepNext w:val="0"/>
        <w:keepLines w:val="0"/>
        <w:pageBreakBefore w:val="0"/>
        <w:kinsoku/>
        <w:wordWrap/>
        <w:overflowPunct/>
        <w:topLinePunct w:val="0"/>
        <w:autoSpaceDE/>
        <w:autoSpaceDN/>
        <w:bidi w:val="0"/>
        <w:spacing w:line="600" w:lineRule="exact"/>
        <w:jc w:val="both"/>
        <w:rPr>
          <w:rFonts w:hint="default" w:ascii="Times New Roman" w:hAnsi="Times New Roman" w:eastAsia="仿宋" w:cs="Times New Roman"/>
          <w:b w:val="0"/>
          <w:bCs w:val="0"/>
          <w:color w:val="auto"/>
          <w:spacing w:val="0"/>
          <w:kern w:val="22"/>
          <w:sz w:val="28"/>
          <w:szCs w:val="28"/>
          <w:u w:val="single"/>
          <w:lang w:val="zh-CN"/>
        </w:rPr>
      </w:pPr>
      <w:r>
        <w:rPr>
          <w:rFonts w:hint="default" w:ascii="Times New Roman" w:hAnsi="Times New Roman" w:eastAsia="仿宋" w:cs="Times New Roman"/>
          <w:b w:val="0"/>
          <w:bCs w:val="0"/>
          <w:color w:val="auto"/>
          <w:spacing w:val="0"/>
          <w:kern w:val="22"/>
          <w:sz w:val="28"/>
          <w:szCs w:val="28"/>
          <w:u w:val="single"/>
          <w:lang w:val="zh-CN"/>
        </w:rPr>
        <w:t>抄送：</w:t>
      </w:r>
      <w:r>
        <w:rPr>
          <w:rFonts w:hint="default" w:ascii="Times New Roman" w:hAnsi="Times New Roman" w:eastAsia="仿宋" w:cs="Times New Roman"/>
          <w:b w:val="0"/>
          <w:bCs w:val="0"/>
          <w:color w:val="auto"/>
          <w:spacing w:val="0"/>
          <w:w w:val="90"/>
          <w:kern w:val="22"/>
          <w:sz w:val="28"/>
          <w:szCs w:val="28"/>
          <w:u w:val="single"/>
          <w:lang w:val="zh-CN"/>
        </w:rPr>
        <w:t xml:space="preserve">盟生态环境综合行政执法支队、兴安盟生态环境局经济技术开发区分局 </w:t>
      </w:r>
      <w:r>
        <w:rPr>
          <w:rFonts w:hint="default" w:ascii="Times New Roman" w:hAnsi="Times New Roman" w:eastAsia="仿宋" w:cs="Times New Roman"/>
          <w:b w:val="0"/>
          <w:bCs w:val="0"/>
          <w:color w:val="auto"/>
          <w:spacing w:val="0"/>
          <w:w w:val="90"/>
          <w:kern w:val="22"/>
          <w:sz w:val="28"/>
          <w:szCs w:val="28"/>
          <w:u w:val="single"/>
          <w:lang w:val="zh-CN" w:eastAsia="zh-CN"/>
        </w:rPr>
        <w:t>。</w:t>
      </w:r>
      <w:r>
        <w:rPr>
          <w:rFonts w:hint="default" w:ascii="Times New Roman" w:hAnsi="Times New Roman" w:eastAsia="仿宋" w:cs="Times New Roman"/>
          <w:b w:val="0"/>
          <w:bCs w:val="0"/>
          <w:color w:val="auto"/>
          <w:spacing w:val="0"/>
          <w:kern w:val="22"/>
          <w:sz w:val="28"/>
          <w:szCs w:val="28"/>
          <w:u w:val="single"/>
          <w:lang w:val="zh-CN"/>
        </w:rPr>
        <w:t xml:space="preserve">                                          </w:t>
      </w:r>
      <w:r>
        <w:rPr>
          <w:rFonts w:hint="default" w:ascii="Times New Roman" w:hAnsi="Times New Roman" w:eastAsia="仿宋" w:cs="Times New Roman"/>
          <w:b w:val="0"/>
          <w:bCs w:val="0"/>
          <w:color w:val="auto"/>
          <w:spacing w:val="0"/>
          <w:kern w:val="22"/>
          <w:sz w:val="28"/>
          <w:szCs w:val="28"/>
          <w:u w:val="single"/>
          <w:lang w:val="en-US" w:eastAsia="zh-CN"/>
        </w:rPr>
        <w:t xml:space="preserve">   </w:t>
      </w:r>
      <w:r>
        <w:rPr>
          <w:rFonts w:hint="default" w:ascii="Times New Roman" w:hAnsi="Times New Roman" w:eastAsia="仿宋" w:cs="Times New Roman"/>
          <w:b w:val="0"/>
          <w:bCs w:val="0"/>
          <w:color w:val="auto"/>
          <w:spacing w:val="0"/>
          <w:kern w:val="22"/>
          <w:sz w:val="28"/>
          <w:szCs w:val="28"/>
          <w:u w:val="single"/>
          <w:lang w:val="zh-CN"/>
        </w:rPr>
        <w:t xml:space="preserve">            </w:t>
      </w:r>
    </w:p>
    <w:p w14:paraId="5F1250EC">
      <w:pPr>
        <w:keepNext w:val="0"/>
        <w:keepLines w:val="0"/>
        <w:pageBreakBefore w:val="0"/>
        <w:kinsoku/>
        <w:wordWrap/>
        <w:overflowPunct/>
        <w:topLinePunct w:val="0"/>
        <w:autoSpaceDE/>
        <w:autoSpaceDN/>
        <w:bidi w:val="0"/>
        <w:spacing w:line="600" w:lineRule="exact"/>
        <w:rPr>
          <w:rFonts w:hint="default" w:ascii="Times New Roman" w:hAnsi="Times New Roman" w:eastAsia="仿宋" w:cs="Times New Roman"/>
          <w:b w:val="0"/>
          <w:bCs w:val="0"/>
          <w:color w:val="auto"/>
          <w:kern w:val="0"/>
          <w:sz w:val="32"/>
          <w:szCs w:val="32"/>
          <w:u w:val="single"/>
        </w:rPr>
      </w:pPr>
      <w:r>
        <w:rPr>
          <w:rFonts w:hint="default" w:ascii="Times New Roman" w:hAnsi="Times New Roman" w:eastAsia="仿宋_GB2312" w:cs="Times New Roman"/>
          <w:color w:val="auto"/>
          <w:sz w:val="36"/>
          <w:szCs w:val="32"/>
          <w:u w:val="single"/>
          <w:lang w:val="en-US" w:eastAsia="zh-CN"/>
        </w:rPr>
        <w:t xml:space="preserve">  </w:t>
      </w:r>
      <w:r>
        <w:rPr>
          <w:rFonts w:hint="default" w:ascii="Times New Roman" w:hAnsi="Times New Roman" w:eastAsia="仿宋" w:cs="Times New Roman"/>
          <w:b w:val="0"/>
          <w:bCs w:val="0"/>
          <w:color w:val="auto"/>
          <w:spacing w:val="0"/>
          <w:kern w:val="22"/>
          <w:sz w:val="28"/>
          <w:szCs w:val="28"/>
          <w:u w:val="single"/>
        </w:rPr>
        <w:t xml:space="preserve">兴安盟生态环境局行政审批窗口     </w:t>
      </w:r>
      <w:r>
        <w:rPr>
          <w:rFonts w:hint="default" w:ascii="Times New Roman" w:hAnsi="Times New Roman" w:eastAsia="仿宋" w:cs="Times New Roman"/>
          <w:b w:val="0"/>
          <w:bCs w:val="0"/>
          <w:color w:val="auto"/>
          <w:spacing w:val="0"/>
          <w:kern w:val="22"/>
          <w:sz w:val="28"/>
          <w:szCs w:val="28"/>
          <w:u w:val="single"/>
          <w:lang w:val="en-US"/>
        </w:rPr>
        <w:t xml:space="preserve">         </w:t>
      </w:r>
      <w:r>
        <w:rPr>
          <w:rFonts w:hint="default" w:ascii="Times New Roman" w:hAnsi="Times New Roman" w:eastAsia="仿宋" w:cs="Times New Roman"/>
          <w:b w:val="0"/>
          <w:bCs w:val="0"/>
          <w:color w:val="auto"/>
          <w:spacing w:val="0"/>
          <w:kern w:val="22"/>
          <w:sz w:val="28"/>
          <w:szCs w:val="28"/>
          <w:u w:val="single"/>
        </w:rPr>
        <w:t xml:space="preserve"> 202</w:t>
      </w:r>
      <w:r>
        <w:rPr>
          <w:rFonts w:hint="default" w:ascii="Times New Roman" w:hAnsi="Times New Roman" w:eastAsia="仿宋" w:cs="Times New Roman"/>
          <w:b w:val="0"/>
          <w:bCs w:val="0"/>
          <w:color w:val="auto"/>
          <w:spacing w:val="0"/>
          <w:kern w:val="22"/>
          <w:sz w:val="28"/>
          <w:szCs w:val="28"/>
          <w:u w:val="single"/>
          <w:lang w:val="en-US" w:eastAsia="zh-CN"/>
        </w:rPr>
        <w:t>5</w:t>
      </w:r>
      <w:r>
        <w:rPr>
          <w:rFonts w:hint="default" w:ascii="Times New Roman" w:hAnsi="Times New Roman" w:eastAsia="仿宋" w:cs="Times New Roman"/>
          <w:b w:val="0"/>
          <w:bCs w:val="0"/>
          <w:color w:val="auto"/>
          <w:spacing w:val="0"/>
          <w:kern w:val="22"/>
          <w:sz w:val="28"/>
          <w:szCs w:val="28"/>
          <w:u w:val="single"/>
        </w:rPr>
        <w:t>年</w:t>
      </w:r>
      <w:r>
        <w:rPr>
          <w:rFonts w:hint="default" w:ascii="Times New Roman" w:hAnsi="Times New Roman" w:eastAsia="仿宋" w:cs="Times New Roman"/>
          <w:b w:val="0"/>
          <w:bCs w:val="0"/>
          <w:color w:val="auto"/>
          <w:spacing w:val="0"/>
          <w:kern w:val="22"/>
          <w:sz w:val="28"/>
          <w:szCs w:val="28"/>
          <w:u w:val="single"/>
          <w:lang w:val="en-US" w:eastAsia="zh-CN"/>
        </w:rPr>
        <w:t>11</w:t>
      </w:r>
      <w:r>
        <w:rPr>
          <w:rFonts w:hint="default" w:ascii="Times New Roman" w:hAnsi="Times New Roman" w:eastAsia="仿宋" w:cs="Times New Roman"/>
          <w:b w:val="0"/>
          <w:bCs w:val="0"/>
          <w:color w:val="auto"/>
          <w:spacing w:val="0"/>
          <w:kern w:val="22"/>
          <w:sz w:val="28"/>
          <w:szCs w:val="28"/>
          <w:u w:val="single"/>
        </w:rPr>
        <w:t>月</w:t>
      </w:r>
      <w:r>
        <w:rPr>
          <w:rFonts w:hint="default" w:ascii="Times New Roman" w:hAnsi="Times New Roman" w:eastAsia="仿宋" w:cs="Times New Roman"/>
          <w:b w:val="0"/>
          <w:bCs w:val="0"/>
          <w:color w:val="auto"/>
          <w:spacing w:val="0"/>
          <w:kern w:val="22"/>
          <w:sz w:val="28"/>
          <w:szCs w:val="28"/>
          <w:u w:val="single"/>
          <w:lang w:val="en-US" w:eastAsia="zh-CN"/>
        </w:rPr>
        <w:t>1</w:t>
      </w:r>
      <w:r>
        <w:rPr>
          <w:rFonts w:hint="eastAsia" w:ascii="Times New Roman" w:hAnsi="Times New Roman" w:eastAsia="仿宋" w:cs="Times New Roman"/>
          <w:b w:val="0"/>
          <w:bCs w:val="0"/>
          <w:color w:val="auto"/>
          <w:spacing w:val="0"/>
          <w:kern w:val="22"/>
          <w:sz w:val="28"/>
          <w:szCs w:val="28"/>
          <w:u w:val="single"/>
          <w:lang w:val="en-US" w:eastAsia="zh-CN"/>
        </w:rPr>
        <w:t>7</w:t>
      </w:r>
      <w:bookmarkStart w:id="3" w:name="_GoBack"/>
      <w:bookmarkEnd w:id="3"/>
      <w:r>
        <w:rPr>
          <w:rFonts w:hint="default" w:ascii="Times New Roman" w:hAnsi="Times New Roman" w:eastAsia="仿宋" w:cs="Times New Roman"/>
          <w:b w:val="0"/>
          <w:bCs w:val="0"/>
          <w:color w:val="auto"/>
          <w:spacing w:val="0"/>
          <w:kern w:val="22"/>
          <w:sz w:val="28"/>
          <w:szCs w:val="28"/>
          <w:u w:val="single"/>
        </w:rPr>
        <w:t>日</w:t>
      </w:r>
      <w:r>
        <w:rPr>
          <w:rFonts w:hint="default" w:ascii="Times New Roman" w:hAnsi="Times New Roman" w:eastAsia="仿宋" w:cs="Times New Roman"/>
          <w:b w:val="0"/>
          <w:bCs w:val="0"/>
          <w:color w:val="auto"/>
          <w:spacing w:val="0"/>
          <w:kern w:val="22"/>
          <w:sz w:val="28"/>
          <w:szCs w:val="28"/>
          <w:u w:val="single"/>
          <w:lang w:val="en-US"/>
        </w:rPr>
        <w:t xml:space="preserve">  </w:t>
      </w:r>
      <w:r>
        <w:rPr>
          <w:rFonts w:hint="default" w:ascii="Times New Roman" w:hAnsi="Times New Roman" w:eastAsia="仿宋" w:cs="Times New Roman"/>
          <w:b w:val="0"/>
          <w:bCs w:val="0"/>
          <w:color w:val="auto"/>
          <w:kern w:val="22"/>
          <w:sz w:val="28"/>
          <w:szCs w:val="28"/>
          <w:u w:val="single"/>
          <w:lang w:val="en-US"/>
        </w:rPr>
        <w:t xml:space="preserve"> </w:t>
      </w:r>
    </w:p>
    <w:sectPr>
      <w:footerReference r:id="rId3" w:type="default"/>
      <w:pgSz w:w="11906" w:h="16838"/>
      <w:pgMar w:top="1797" w:right="1440" w:bottom="1797"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80"/>
    <w:family w:val="auto"/>
    <w:pitch w:val="default"/>
    <w:sig w:usb0="00000000" w:usb1="00000000" w:usb2="00000010" w:usb3="00000000" w:csb0="0002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7D4F0">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209B2">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F209B2">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408360"/>
                            <w:docPartObj>
                              <w:docPartGallery w:val="autotext"/>
                            </w:docPartObj>
                          </w:sdtPr>
                          <w:sdtContent>
                            <w:sdt>
                              <w:sdtPr>
                                <w:id w:val="98381352"/>
                                <w:docPartObj>
                                  <w:docPartGallery w:val="autotext"/>
                                </w:docPartObj>
                              </w:sdtPr>
                              <w:sdtContent>
                                <w:p w14:paraId="43037F76">
                                  <w:pPr>
                                    <w:pStyle w:val="15"/>
                                  </w:pPr>
                                  <w:r>
                                    <w:rPr>
                                      <w:lang w:val="zh-CN"/>
                                    </w:rPr>
                                    <w:t xml:space="preserve"> </w:t>
                                  </w:r>
                                </w:p>
                              </w:sdtContent>
                            </w:sdt>
                          </w:sdtContent>
                        </w:sdt>
                        <w:p w14:paraId="32D4F2FF">
                          <w:pPr>
                            <w:pStyle w:val="1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9408360"/>
                      <w:docPartObj>
                        <w:docPartGallery w:val="autotext"/>
                      </w:docPartObj>
                    </w:sdtPr>
                    <w:sdtContent>
                      <w:sdt>
                        <w:sdtPr>
                          <w:id w:val="98381352"/>
                          <w:docPartObj>
                            <w:docPartGallery w:val="autotext"/>
                          </w:docPartObj>
                        </w:sdtPr>
                        <w:sdtContent>
                          <w:p w14:paraId="43037F76">
                            <w:pPr>
                              <w:pStyle w:val="15"/>
                            </w:pPr>
                            <w:r>
                              <w:rPr>
                                <w:lang w:val="zh-CN"/>
                              </w:rPr>
                              <w:t xml:space="preserve"> </w:t>
                            </w:r>
                          </w:p>
                        </w:sdtContent>
                      </w:sdt>
                    </w:sdtContent>
                  </w:sdt>
                  <w:p w14:paraId="32D4F2FF">
                    <w:pPr>
                      <w:pStyle w:val="19"/>
                    </w:pPr>
                  </w:p>
                </w:txbxContent>
              </v:textbox>
            </v:shape>
          </w:pict>
        </mc:Fallback>
      </mc:AlternateContent>
    </w:r>
  </w:p>
  <w:p w14:paraId="27F12686">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B6DCD"/>
    <w:multiLevelType w:val="singleLevel"/>
    <w:tmpl w:val="8AFB6D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YzYzZmFkZWU5Y2UwYjQ5ZDExZDJhYTQ4ZjdiYTQifQ=="/>
  </w:docVars>
  <w:rsids>
    <w:rsidRoot w:val="00A505EF"/>
    <w:rsid w:val="00053455"/>
    <w:rsid w:val="00056A93"/>
    <w:rsid w:val="00067361"/>
    <w:rsid w:val="000764C9"/>
    <w:rsid w:val="00083151"/>
    <w:rsid w:val="0009142D"/>
    <w:rsid w:val="000A23F1"/>
    <w:rsid w:val="000A2A3E"/>
    <w:rsid w:val="000A5347"/>
    <w:rsid w:val="000A7200"/>
    <w:rsid w:val="000B2169"/>
    <w:rsid w:val="000B25C5"/>
    <w:rsid w:val="000D560F"/>
    <w:rsid w:val="000E1813"/>
    <w:rsid w:val="000E286F"/>
    <w:rsid w:val="000F0DA9"/>
    <w:rsid w:val="000F5012"/>
    <w:rsid w:val="000F5CC6"/>
    <w:rsid w:val="000F6C8F"/>
    <w:rsid w:val="001053FC"/>
    <w:rsid w:val="0010552C"/>
    <w:rsid w:val="00105FBD"/>
    <w:rsid w:val="0012652F"/>
    <w:rsid w:val="001568FE"/>
    <w:rsid w:val="001754C0"/>
    <w:rsid w:val="00176356"/>
    <w:rsid w:val="00184F11"/>
    <w:rsid w:val="00186797"/>
    <w:rsid w:val="001932F9"/>
    <w:rsid w:val="00197E7F"/>
    <w:rsid w:val="001A19F5"/>
    <w:rsid w:val="001A2622"/>
    <w:rsid w:val="001B3862"/>
    <w:rsid w:val="001B58DC"/>
    <w:rsid w:val="001C2972"/>
    <w:rsid w:val="001C7471"/>
    <w:rsid w:val="001C7D0F"/>
    <w:rsid w:val="001E0F05"/>
    <w:rsid w:val="002017C6"/>
    <w:rsid w:val="00212617"/>
    <w:rsid w:val="00224FAE"/>
    <w:rsid w:val="00244C2D"/>
    <w:rsid w:val="00245E07"/>
    <w:rsid w:val="00247214"/>
    <w:rsid w:val="00250E17"/>
    <w:rsid w:val="00252C38"/>
    <w:rsid w:val="0026722D"/>
    <w:rsid w:val="00276752"/>
    <w:rsid w:val="00281D5D"/>
    <w:rsid w:val="00283C88"/>
    <w:rsid w:val="0028506C"/>
    <w:rsid w:val="002A1E96"/>
    <w:rsid w:val="002B3446"/>
    <w:rsid w:val="002C34CB"/>
    <w:rsid w:val="002C6444"/>
    <w:rsid w:val="002C6C6D"/>
    <w:rsid w:val="002D1B77"/>
    <w:rsid w:val="002F3F37"/>
    <w:rsid w:val="002F5133"/>
    <w:rsid w:val="002F70DC"/>
    <w:rsid w:val="002F7E80"/>
    <w:rsid w:val="00301DFC"/>
    <w:rsid w:val="0031223C"/>
    <w:rsid w:val="003263E2"/>
    <w:rsid w:val="003263F3"/>
    <w:rsid w:val="00326567"/>
    <w:rsid w:val="0033724F"/>
    <w:rsid w:val="0033790A"/>
    <w:rsid w:val="00345841"/>
    <w:rsid w:val="00362335"/>
    <w:rsid w:val="00380A1E"/>
    <w:rsid w:val="0038478F"/>
    <w:rsid w:val="00390C32"/>
    <w:rsid w:val="003B0E4F"/>
    <w:rsid w:val="003C140F"/>
    <w:rsid w:val="003C7E1F"/>
    <w:rsid w:val="003E4414"/>
    <w:rsid w:val="003E4B4C"/>
    <w:rsid w:val="004049D5"/>
    <w:rsid w:val="00407B90"/>
    <w:rsid w:val="00411EA7"/>
    <w:rsid w:val="00417E26"/>
    <w:rsid w:val="00421758"/>
    <w:rsid w:val="00422381"/>
    <w:rsid w:val="004335C2"/>
    <w:rsid w:val="00435276"/>
    <w:rsid w:val="00437C52"/>
    <w:rsid w:val="004408BE"/>
    <w:rsid w:val="0044743C"/>
    <w:rsid w:val="004563CB"/>
    <w:rsid w:val="00467E11"/>
    <w:rsid w:val="004A09F8"/>
    <w:rsid w:val="004A11B2"/>
    <w:rsid w:val="004A1B90"/>
    <w:rsid w:val="004A5098"/>
    <w:rsid w:val="004A751E"/>
    <w:rsid w:val="004D0C92"/>
    <w:rsid w:val="004D42FD"/>
    <w:rsid w:val="004F41DD"/>
    <w:rsid w:val="004F4FE6"/>
    <w:rsid w:val="005010E9"/>
    <w:rsid w:val="00522EF5"/>
    <w:rsid w:val="00523C32"/>
    <w:rsid w:val="00530735"/>
    <w:rsid w:val="005366A8"/>
    <w:rsid w:val="0053703D"/>
    <w:rsid w:val="00567BD5"/>
    <w:rsid w:val="005735CD"/>
    <w:rsid w:val="00586BDB"/>
    <w:rsid w:val="00594350"/>
    <w:rsid w:val="005C2139"/>
    <w:rsid w:val="005C39A1"/>
    <w:rsid w:val="005C5B2B"/>
    <w:rsid w:val="005D169E"/>
    <w:rsid w:val="005D2423"/>
    <w:rsid w:val="005D752D"/>
    <w:rsid w:val="005E388D"/>
    <w:rsid w:val="006064C0"/>
    <w:rsid w:val="00610141"/>
    <w:rsid w:val="00630D4B"/>
    <w:rsid w:val="006332C2"/>
    <w:rsid w:val="006413C6"/>
    <w:rsid w:val="00643263"/>
    <w:rsid w:val="00643D97"/>
    <w:rsid w:val="00655731"/>
    <w:rsid w:val="006609D2"/>
    <w:rsid w:val="006657A1"/>
    <w:rsid w:val="00667FAA"/>
    <w:rsid w:val="006703E7"/>
    <w:rsid w:val="00676555"/>
    <w:rsid w:val="00677A23"/>
    <w:rsid w:val="00682C14"/>
    <w:rsid w:val="006849D8"/>
    <w:rsid w:val="0068568C"/>
    <w:rsid w:val="006908A3"/>
    <w:rsid w:val="00692632"/>
    <w:rsid w:val="006B1B89"/>
    <w:rsid w:val="006C23F8"/>
    <w:rsid w:val="006D2C2D"/>
    <w:rsid w:val="006D5F4F"/>
    <w:rsid w:val="006E2939"/>
    <w:rsid w:val="006E3CE5"/>
    <w:rsid w:val="006E5A79"/>
    <w:rsid w:val="006E799D"/>
    <w:rsid w:val="006F2D25"/>
    <w:rsid w:val="006F5F25"/>
    <w:rsid w:val="0070053A"/>
    <w:rsid w:val="007070E8"/>
    <w:rsid w:val="00710A58"/>
    <w:rsid w:val="007209C2"/>
    <w:rsid w:val="007232A6"/>
    <w:rsid w:val="007233A6"/>
    <w:rsid w:val="00725BE2"/>
    <w:rsid w:val="007361BB"/>
    <w:rsid w:val="007444F5"/>
    <w:rsid w:val="007540B3"/>
    <w:rsid w:val="00754C42"/>
    <w:rsid w:val="00755C76"/>
    <w:rsid w:val="007660E1"/>
    <w:rsid w:val="00766A38"/>
    <w:rsid w:val="007703D4"/>
    <w:rsid w:val="007705E7"/>
    <w:rsid w:val="00782471"/>
    <w:rsid w:val="0078780C"/>
    <w:rsid w:val="00797F5D"/>
    <w:rsid w:val="007A6AAE"/>
    <w:rsid w:val="007C1722"/>
    <w:rsid w:val="007C3A20"/>
    <w:rsid w:val="007E7BB1"/>
    <w:rsid w:val="00804753"/>
    <w:rsid w:val="00810CBF"/>
    <w:rsid w:val="00822313"/>
    <w:rsid w:val="00825570"/>
    <w:rsid w:val="008260F8"/>
    <w:rsid w:val="00827355"/>
    <w:rsid w:val="008303DC"/>
    <w:rsid w:val="00834F7C"/>
    <w:rsid w:val="00835D58"/>
    <w:rsid w:val="00840468"/>
    <w:rsid w:val="00840E25"/>
    <w:rsid w:val="008418DC"/>
    <w:rsid w:val="00843541"/>
    <w:rsid w:val="00845204"/>
    <w:rsid w:val="00860605"/>
    <w:rsid w:val="00870AAA"/>
    <w:rsid w:val="0087182B"/>
    <w:rsid w:val="00887A98"/>
    <w:rsid w:val="00894A8C"/>
    <w:rsid w:val="0089519A"/>
    <w:rsid w:val="008E5214"/>
    <w:rsid w:val="008E5D12"/>
    <w:rsid w:val="008E741B"/>
    <w:rsid w:val="008F3DD9"/>
    <w:rsid w:val="0090617E"/>
    <w:rsid w:val="0090704C"/>
    <w:rsid w:val="00914261"/>
    <w:rsid w:val="00914456"/>
    <w:rsid w:val="009266BF"/>
    <w:rsid w:val="0093369E"/>
    <w:rsid w:val="009350F9"/>
    <w:rsid w:val="009438A6"/>
    <w:rsid w:val="00944C77"/>
    <w:rsid w:val="00956D5C"/>
    <w:rsid w:val="00967F49"/>
    <w:rsid w:val="0098392A"/>
    <w:rsid w:val="0098531C"/>
    <w:rsid w:val="00994BD1"/>
    <w:rsid w:val="00996318"/>
    <w:rsid w:val="009A0421"/>
    <w:rsid w:val="009A55C1"/>
    <w:rsid w:val="009A6181"/>
    <w:rsid w:val="009A62E4"/>
    <w:rsid w:val="009D1210"/>
    <w:rsid w:val="009E2B17"/>
    <w:rsid w:val="009E6F79"/>
    <w:rsid w:val="00A1534E"/>
    <w:rsid w:val="00A228AB"/>
    <w:rsid w:val="00A30323"/>
    <w:rsid w:val="00A31DB0"/>
    <w:rsid w:val="00A4225B"/>
    <w:rsid w:val="00A505EF"/>
    <w:rsid w:val="00A52EBD"/>
    <w:rsid w:val="00A55747"/>
    <w:rsid w:val="00A76824"/>
    <w:rsid w:val="00A76F11"/>
    <w:rsid w:val="00A77B31"/>
    <w:rsid w:val="00A847A1"/>
    <w:rsid w:val="00A95E5A"/>
    <w:rsid w:val="00AA46FC"/>
    <w:rsid w:val="00AA5C91"/>
    <w:rsid w:val="00AB0540"/>
    <w:rsid w:val="00AB3278"/>
    <w:rsid w:val="00AB76FB"/>
    <w:rsid w:val="00AD015D"/>
    <w:rsid w:val="00AE6D84"/>
    <w:rsid w:val="00AF2F95"/>
    <w:rsid w:val="00AF5B3D"/>
    <w:rsid w:val="00B006FB"/>
    <w:rsid w:val="00B01D74"/>
    <w:rsid w:val="00B02778"/>
    <w:rsid w:val="00B072FE"/>
    <w:rsid w:val="00B12793"/>
    <w:rsid w:val="00B133F4"/>
    <w:rsid w:val="00B175F0"/>
    <w:rsid w:val="00B45644"/>
    <w:rsid w:val="00B648E7"/>
    <w:rsid w:val="00B67A3A"/>
    <w:rsid w:val="00B83AC7"/>
    <w:rsid w:val="00B84E43"/>
    <w:rsid w:val="00B85891"/>
    <w:rsid w:val="00B87D53"/>
    <w:rsid w:val="00B91AA7"/>
    <w:rsid w:val="00B9455E"/>
    <w:rsid w:val="00B96571"/>
    <w:rsid w:val="00BA68D9"/>
    <w:rsid w:val="00BC7B45"/>
    <w:rsid w:val="00BC7C8E"/>
    <w:rsid w:val="00BD016C"/>
    <w:rsid w:val="00BD5759"/>
    <w:rsid w:val="00BF2051"/>
    <w:rsid w:val="00C1060E"/>
    <w:rsid w:val="00C21838"/>
    <w:rsid w:val="00C50B9F"/>
    <w:rsid w:val="00C64BB1"/>
    <w:rsid w:val="00C703E5"/>
    <w:rsid w:val="00C75502"/>
    <w:rsid w:val="00C87FDD"/>
    <w:rsid w:val="00C912EC"/>
    <w:rsid w:val="00C963E2"/>
    <w:rsid w:val="00C96CFB"/>
    <w:rsid w:val="00CA2975"/>
    <w:rsid w:val="00CA6325"/>
    <w:rsid w:val="00CC2E5B"/>
    <w:rsid w:val="00CD0478"/>
    <w:rsid w:val="00CD4A32"/>
    <w:rsid w:val="00CD5D52"/>
    <w:rsid w:val="00CE1AC4"/>
    <w:rsid w:val="00CE557B"/>
    <w:rsid w:val="00CF72CA"/>
    <w:rsid w:val="00D03C7A"/>
    <w:rsid w:val="00D14FD3"/>
    <w:rsid w:val="00D17B1B"/>
    <w:rsid w:val="00D2234A"/>
    <w:rsid w:val="00D23360"/>
    <w:rsid w:val="00D23886"/>
    <w:rsid w:val="00D2674B"/>
    <w:rsid w:val="00D27347"/>
    <w:rsid w:val="00D364AD"/>
    <w:rsid w:val="00D640C2"/>
    <w:rsid w:val="00D64200"/>
    <w:rsid w:val="00D66978"/>
    <w:rsid w:val="00D76305"/>
    <w:rsid w:val="00D7643D"/>
    <w:rsid w:val="00D83AE1"/>
    <w:rsid w:val="00D83F4B"/>
    <w:rsid w:val="00D857EC"/>
    <w:rsid w:val="00D86D2D"/>
    <w:rsid w:val="00D91A5D"/>
    <w:rsid w:val="00D9301A"/>
    <w:rsid w:val="00DD0DFD"/>
    <w:rsid w:val="00DD3870"/>
    <w:rsid w:val="00DD4292"/>
    <w:rsid w:val="00DD542E"/>
    <w:rsid w:val="00DD6EF2"/>
    <w:rsid w:val="00E1257D"/>
    <w:rsid w:val="00E12F8B"/>
    <w:rsid w:val="00E168BA"/>
    <w:rsid w:val="00E235FF"/>
    <w:rsid w:val="00E2396D"/>
    <w:rsid w:val="00E31336"/>
    <w:rsid w:val="00E3282A"/>
    <w:rsid w:val="00E408D7"/>
    <w:rsid w:val="00E4520B"/>
    <w:rsid w:val="00E57731"/>
    <w:rsid w:val="00E85047"/>
    <w:rsid w:val="00E93BCF"/>
    <w:rsid w:val="00E95B54"/>
    <w:rsid w:val="00EA5D10"/>
    <w:rsid w:val="00EC31E2"/>
    <w:rsid w:val="00EE4BB8"/>
    <w:rsid w:val="00EF04B9"/>
    <w:rsid w:val="00F0193F"/>
    <w:rsid w:val="00F034BD"/>
    <w:rsid w:val="00F059EE"/>
    <w:rsid w:val="00F146C2"/>
    <w:rsid w:val="00F15C58"/>
    <w:rsid w:val="00F36EF1"/>
    <w:rsid w:val="00F37835"/>
    <w:rsid w:val="00F45B74"/>
    <w:rsid w:val="00F47062"/>
    <w:rsid w:val="00F479BF"/>
    <w:rsid w:val="00F51BB7"/>
    <w:rsid w:val="00F573B4"/>
    <w:rsid w:val="00F7067B"/>
    <w:rsid w:val="00F74337"/>
    <w:rsid w:val="00F75813"/>
    <w:rsid w:val="00F75A1A"/>
    <w:rsid w:val="00F83335"/>
    <w:rsid w:val="00F926F8"/>
    <w:rsid w:val="00F93DD8"/>
    <w:rsid w:val="00F94E96"/>
    <w:rsid w:val="00FC0910"/>
    <w:rsid w:val="00FC6AD1"/>
    <w:rsid w:val="00FD0711"/>
    <w:rsid w:val="00FD49A8"/>
    <w:rsid w:val="00FE0FBF"/>
    <w:rsid w:val="00FE376A"/>
    <w:rsid w:val="00FF191A"/>
    <w:rsid w:val="017C0D5E"/>
    <w:rsid w:val="060B2F94"/>
    <w:rsid w:val="06A24442"/>
    <w:rsid w:val="075751AB"/>
    <w:rsid w:val="079A0445"/>
    <w:rsid w:val="08352BE0"/>
    <w:rsid w:val="0850534E"/>
    <w:rsid w:val="08EE04EE"/>
    <w:rsid w:val="0A6160C0"/>
    <w:rsid w:val="0B5D43CD"/>
    <w:rsid w:val="0D2C4982"/>
    <w:rsid w:val="0F2C4D0D"/>
    <w:rsid w:val="0FD144BC"/>
    <w:rsid w:val="12015113"/>
    <w:rsid w:val="12645B84"/>
    <w:rsid w:val="12DC0D70"/>
    <w:rsid w:val="13B6151D"/>
    <w:rsid w:val="14135500"/>
    <w:rsid w:val="14D22B70"/>
    <w:rsid w:val="14D56A76"/>
    <w:rsid w:val="14E71FAA"/>
    <w:rsid w:val="15156D0B"/>
    <w:rsid w:val="154F0123"/>
    <w:rsid w:val="174150FD"/>
    <w:rsid w:val="18C22673"/>
    <w:rsid w:val="19306798"/>
    <w:rsid w:val="19560C03"/>
    <w:rsid w:val="19971CFA"/>
    <w:rsid w:val="1B1661AF"/>
    <w:rsid w:val="1D1737A8"/>
    <w:rsid w:val="1D5122E7"/>
    <w:rsid w:val="1DEF2130"/>
    <w:rsid w:val="1F005CC3"/>
    <w:rsid w:val="1F161E3F"/>
    <w:rsid w:val="20993D0B"/>
    <w:rsid w:val="216C6412"/>
    <w:rsid w:val="231132FF"/>
    <w:rsid w:val="235C1670"/>
    <w:rsid w:val="237F3E74"/>
    <w:rsid w:val="262D02F3"/>
    <w:rsid w:val="265936BB"/>
    <w:rsid w:val="280765A1"/>
    <w:rsid w:val="2A1B2F8D"/>
    <w:rsid w:val="2C227A95"/>
    <w:rsid w:val="2C3B1396"/>
    <w:rsid w:val="2D1A07A1"/>
    <w:rsid w:val="2E0D766C"/>
    <w:rsid w:val="2E365308"/>
    <w:rsid w:val="2E6D1EAA"/>
    <w:rsid w:val="31580CDB"/>
    <w:rsid w:val="33F27A9D"/>
    <w:rsid w:val="34A82E89"/>
    <w:rsid w:val="34AE5CC4"/>
    <w:rsid w:val="35002E80"/>
    <w:rsid w:val="362F1FC2"/>
    <w:rsid w:val="364516AF"/>
    <w:rsid w:val="366250E6"/>
    <w:rsid w:val="3724568B"/>
    <w:rsid w:val="38204E62"/>
    <w:rsid w:val="387F5B92"/>
    <w:rsid w:val="3A89560B"/>
    <w:rsid w:val="3D382B4C"/>
    <w:rsid w:val="3E4405D4"/>
    <w:rsid w:val="3FFD0B19"/>
    <w:rsid w:val="40C07F00"/>
    <w:rsid w:val="415E375B"/>
    <w:rsid w:val="41A01FC6"/>
    <w:rsid w:val="42250252"/>
    <w:rsid w:val="42C910A8"/>
    <w:rsid w:val="449E36F9"/>
    <w:rsid w:val="464473C4"/>
    <w:rsid w:val="479213A5"/>
    <w:rsid w:val="48663656"/>
    <w:rsid w:val="48C54FD9"/>
    <w:rsid w:val="4BFA0EE7"/>
    <w:rsid w:val="4C2F33E0"/>
    <w:rsid w:val="4D233890"/>
    <w:rsid w:val="4D957F1B"/>
    <w:rsid w:val="4DA1334D"/>
    <w:rsid w:val="4E1E674C"/>
    <w:rsid w:val="4E2937B7"/>
    <w:rsid w:val="4E960327"/>
    <w:rsid w:val="504D7DE3"/>
    <w:rsid w:val="513F3DDB"/>
    <w:rsid w:val="51D95E25"/>
    <w:rsid w:val="525F4C13"/>
    <w:rsid w:val="53E64F0C"/>
    <w:rsid w:val="54434E2C"/>
    <w:rsid w:val="54850110"/>
    <w:rsid w:val="5516657E"/>
    <w:rsid w:val="55897D9F"/>
    <w:rsid w:val="55F16313"/>
    <w:rsid w:val="56266E4B"/>
    <w:rsid w:val="56811F6E"/>
    <w:rsid w:val="56B11ED5"/>
    <w:rsid w:val="579C3B2F"/>
    <w:rsid w:val="586F3035"/>
    <w:rsid w:val="59960027"/>
    <w:rsid w:val="5A4E2167"/>
    <w:rsid w:val="5A5E062C"/>
    <w:rsid w:val="5A951840"/>
    <w:rsid w:val="5C313AEE"/>
    <w:rsid w:val="5C433ED9"/>
    <w:rsid w:val="5DE04586"/>
    <w:rsid w:val="5DF138AA"/>
    <w:rsid w:val="5E292EC4"/>
    <w:rsid w:val="5E924549"/>
    <w:rsid w:val="5F96098B"/>
    <w:rsid w:val="5FAE10F8"/>
    <w:rsid w:val="60B019D1"/>
    <w:rsid w:val="615728C1"/>
    <w:rsid w:val="628A13C2"/>
    <w:rsid w:val="63AB062A"/>
    <w:rsid w:val="657407D6"/>
    <w:rsid w:val="65873D39"/>
    <w:rsid w:val="6726573F"/>
    <w:rsid w:val="68564B7E"/>
    <w:rsid w:val="697D65C5"/>
    <w:rsid w:val="6A775908"/>
    <w:rsid w:val="6A9C1E8C"/>
    <w:rsid w:val="6B3D549D"/>
    <w:rsid w:val="6CAE2755"/>
    <w:rsid w:val="6CC14E0A"/>
    <w:rsid w:val="6CCF5389"/>
    <w:rsid w:val="6D1F28E2"/>
    <w:rsid w:val="6FA26D85"/>
    <w:rsid w:val="6FD131C7"/>
    <w:rsid w:val="7217555D"/>
    <w:rsid w:val="722C46B7"/>
    <w:rsid w:val="72422A05"/>
    <w:rsid w:val="72C33676"/>
    <w:rsid w:val="72DB007D"/>
    <w:rsid w:val="74171258"/>
    <w:rsid w:val="74A2700C"/>
    <w:rsid w:val="74EA2A2A"/>
    <w:rsid w:val="76EA077A"/>
    <w:rsid w:val="77687477"/>
    <w:rsid w:val="7A164AF3"/>
    <w:rsid w:val="7A666F4E"/>
    <w:rsid w:val="7AEA3436"/>
    <w:rsid w:val="7B876761"/>
    <w:rsid w:val="7BDF725C"/>
    <w:rsid w:val="7C2B3C5E"/>
    <w:rsid w:val="7D707868"/>
    <w:rsid w:val="7F207D28"/>
    <w:rsid w:val="7F2826D7"/>
    <w:rsid w:val="7FEE0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39" w:semiHidden="0" w:name="toc 2"/>
    <w:lsdException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4" w:lineRule="auto"/>
      <w:outlineLvl w:val="3"/>
    </w:pPr>
    <w:rPr>
      <w:rFonts w:ascii="Cambria" w:hAnsi="Cambria" w:cs="宋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uiPriority w:val="39"/>
    <w:pPr>
      <w:ind w:left="1260"/>
      <w:jc w:val="left"/>
    </w:pPr>
    <w:rPr>
      <w:rFonts w:ascii="Calibri" w:hAnsi="Calibri" w:cs="Calibri"/>
      <w:sz w:val="18"/>
      <w:szCs w:val="18"/>
    </w:rPr>
  </w:style>
  <w:style w:type="paragraph" w:styleId="4">
    <w:name w:val="Normal Indent"/>
    <w:basedOn w:val="1"/>
    <w:next w:val="2"/>
    <w:qFormat/>
    <w:uiPriority w:val="99"/>
    <w:pPr>
      <w:adjustRightInd w:val="0"/>
      <w:spacing w:line="360" w:lineRule="auto"/>
      <w:jc w:val="left"/>
      <w:textAlignment w:val="baseline"/>
    </w:pPr>
    <w:rPr>
      <w:rFonts w:ascii="宋体"/>
      <w:kern w:val="0"/>
      <w:sz w:val="24"/>
    </w:rPr>
  </w:style>
  <w:style w:type="paragraph" w:styleId="5">
    <w:name w:val="Document Map"/>
    <w:basedOn w:val="1"/>
    <w:link w:val="28"/>
    <w:semiHidden/>
    <w:unhideWhenUsed/>
    <w:qFormat/>
    <w:uiPriority w:val="99"/>
    <w:rPr>
      <w:rFonts w:ascii="宋体" w:eastAsia="宋体"/>
      <w:sz w:val="18"/>
      <w:szCs w:val="18"/>
    </w:rPr>
  </w:style>
  <w:style w:type="paragraph" w:styleId="6">
    <w:name w:val="annotation text"/>
    <w:basedOn w:val="1"/>
    <w:semiHidden/>
    <w:unhideWhenUsed/>
    <w:qFormat/>
    <w:uiPriority w:val="99"/>
    <w:pPr>
      <w:jc w:val="left"/>
    </w:pPr>
  </w:style>
  <w:style w:type="paragraph" w:styleId="7">
    <w:name w:val="Body Text"/>
    <w:basedOn w:val="1"/>
    <w:next w:val="8"/>
    <w:qFormat/>
    <w:uiPriority w:val="99"/>
    <w:rPr>
      <w:rFonts w:ascii="宋体" w:hAnsi="Calibri"/>
      <w:b/>
      <w:bCs/>
      <w:sz w:val="21"/>
      <w:szCs w:val="21"/>
      <w:lang w:eastAsia="en-US"/>
    </w:rPr>
  </w:style>
  <w:style w:type="paragraph" w:customStyle="1" w:styleId="8">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9">
    <w:name w:val="Body Text Indent"/>
    <w:basedOn w:val="1"/>
    <w:next w:val="1"/>
    <w:qFormat/>
    <w:uiPriority w:val="0"/>
    <w:pPr>
      <w:spacing w:after="120"/>
      <w:ind w:left="420" w:leftChars="200"/>
    </w:pPr>
    <w:rPr>
      <w:kern w:val="2"/>
      <w:sz w:val="21"/>
      <w:szCs w:val="24"/>
    </w:rPr>
  </w:style>
  <w:style w:type="paragraph" w:styleId="10">
    <w:name w:val="Block Text"/>
    <w:basedOn w:val="1"/>
    <w:qFormat/>
    <w:uiPriority w:val="0"/>
    <w:pPr>
      <w:ind w:left="480" w:right="-1414"/>
    </w:pPr>
    <w:rPr>
      <w:rFonts w:ascii="仿宋_GB2312" w:eastAsia="仿宋_GB2312"/>
      <w:sz w:val="28"/>
      <w:szCs w:val="20"/>
    </w:rPr>
  </w:style>
  <w:style w:type="paragraph" w:styleId="11">
    <w:name w:val="Plain Text"/>
    <w:basedOn w:val="1"/>
    <w:link w:val="34"/>
    <w:unhideWhenUsed/>
    <w:qFormat/>
    <w:uiPriority w:val="99"/>
    <w:pPr>
      <w:widowControl/>
      <w:adjustRightInd w:val="0"/>
      <w:snapToGrid w:val="0"/>
      <w:spacing w:line="360" w:lineRule="auto"/>
      <w:ind w:firstLine="200" w:firstLineChars="200"/>
    </w:pPr>
    <w:rPr>
      <w:rFonts w:ascii="宋体" w:hAnsi="Courier New" w:eastAsia="宋体" w:cs="Courier New"/>
      <w:szCs w:val="21"/>
    </w:rPr>
  </w:style>
  <w:style w:type="paragraph" w:styleId="12">
    <w:name w:val="Date"/>
    <w:basedOn w:val="1"/>
    <w:next w:val="1"/>
    <w:link w:val="32"/>
    <w:semiHidden/>
    <w:unhideWhenUsed/>
    <w:qFormat/>
    <w:uiPriority w:val="99"/>
    <w:pPr>
      <w:ind w:left="100" w:leftChars="2500"/>
    </w:pPr>
  </w:style>
  <w:style w:type="paragraph" w:styleId="13">
    <w:name w:val="Body Text Indent 2"/>
    <w:basedOn w:val="1"/>
    <w:next w:val="14"/>
    <w:qFormat/>
    <w:uiPriority w:val="0"/>
    <w:pPr>
      <w:ind w:firstLine="570"/>
    </w:pPr>
    <w:rPr>
      <w:rFonts w:ascii="Calibri" w:hAnsi="Calibri"/>
      <w:szCs w:val="24"/>
      <w:lang w:eastAsia="en-US"/>
    </w:rPr>
  </w:style>
  <w:style w:type="paragraph" w:styleId="14">
    <w:name w:val="Body Text First Indent"/>
    <w:basedOn w:val="7"/>
    <w:qFormat/>
    <w:uiPriority w:val="0"/>
    <w:pPr>
      <w:spacing w:after="120"/>
      <w:ind w:firstLine="100" w:firstLineChars="100"/>
    </w:pPr>
    <w:rPr>
      <w:rFonts w:ascii="Calibri"/>
      <w:b w:val="0"/>
      <w:bCs w:val="0"/>
      <w:sz w:val="18"/>
      <w:szCs w:val="18"/>
    </w:rPr>
  </w:style>
  <w:style w:type="paragraph" w:styleId="15">
    <w:name w:val="footer"/>
    <w:basedOn w:val="1"/>
    <w:link w:val="27"/>
    <w:unhideWhenUsed/>
    <w:qFormat/>
    <w:uiPriority w:val="99"/>
    <w:pPr>
      <w:tabs>
        <w:tab w:val="center" w:pos="4153"/>
        <w:tab w:val="right" w:pos="8306"/>
      </w:tabs>
      <w:snapToGrid w:val="0"/>
      <w:jc w:val="left"/>
    </w:pPr>
    <w:rPr>
      <w:sz w:val="18"/>
      <w:szCs w:val="18"/>
    </w:rPr>
  </w:style>
  <w:style w:type="paragraph" w:styleId="16">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2"/>
    <w:basedOn w:val="1"/>
    <w:next w:val="1"/>
    <w:qFormat/>
    <w:uiPriority w:val="39"/>
    <w:pPr>
      <w:ind w:left="420" w:leftChars="200"/>
    </w:pPr>
  </w:style>
  <w:style w:type="paragraph" w:styleId="1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Body Text First Indent 2"/>
    <w:basedOn w:val="9"/>
    <w:next w:val="1"/>
    <w:qFormat/>
    <w:uiPriority w:val="99"/>
    <w:pPr>
      <w:keepNext/>
      <w:spacing w:line="360" w:lineRule="auto"/>
      <w:ind w:firstLine="420" w:firstLineChars="200"/>
    </w:pPr>
    <w:rPr>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rFonts w:ascii="宋体" w:hAnsi="宋体" w:cs="宋体"/>
      <w:b/>
      <w:bCs/>
      <w:sz w:val="28"/>
      <w:szCs w:val="28"/>
    </w:rPr>
  </w:style>
  <w:style w:type="character" w:styleId="24">
    <w:name w:val="Emphasis"/>
    <w:basedOn w:val="22"/>
    <w:qFormat/>
    <w:uiPriority w:val="20"/>
    <w:rPr>
      <w:i/>
      <w:iCs/>
    </w:rPr>
  </w:style>
  <w:style w:type="character" w:styleId="25">
    <w:name w:val="Hyperlink"/>
    <w:basedOn w:val="22"/>
    <w:unhideWhenUsed/>
    <w:qFormat/>
    <w:uiPriority w:val="99"/>
    <w:rPr>
      <w:color w:val="0000FF"/>
      <w:u w:val="single"/>
    </w:rPr>
  </w:style>
  <w:style w:type="character" w:customStyle="1" w:styleId="26">
    <w:name w:val="页眉 Char"/>
    <w:basedOn w:val="22"/>
    <w:link w:val="16"/>
    <w:semiHidden/>
    <w:qFormat/>
    <w:uiPriority w:val="99"/>
    <w:rPr>
      <w:sz w:val="18"/>
      <w:szCs w:val="18"/>
    </w:rPr>
  </w:style>
  <w:style w:type="character" w:customStyle="1" w:styleId="27">
    <w:name w:val="页脚 Char"/>
    <w:basedOn w:val="22"/>
    <w:link w:val="15"/>
    <w:qFormat/>
    <w:uiPriority w:val="99"/>
    <w:rPr>
      <w:sz w:val="18"/>
      <w:szCs w:val="18"/>
    </w:rPr>
  </w:style>
  <w:style w:type="character" w:customStyle="1" w:styleId="28">
    <w:name w:val="文档结构图 Char"/>
    <w:basedOn w:val="22"/>
    <w:link w:val="5"/>
    <w:semiHidden/>
    <w:qFormat/>
    <w:uiPriority w:val="99"/>
    <w:rPr>
      <w:rFonts w:ascii="宋体" w:eastAsia="宋体"/>
      <w:sz w:val="18"/>
      <w:szCs w:val="18"/>
    </w:rPr>
  </w:style>
  <w:style w:type="character" w:customStyle="1" w:styleId="29">
    <w:name w:val="内容 Char"/>
    <w:link w:val="30"/>
    <w:qFormat/>
    <w:uiPriority w:val="0"/>
    <w:rPr>
      <w:rFonts w:ascii="宋体" w:hAnsi="宋体" w:eastAsia="宋体"/>
      <w:bCs/>
      <w:sz w:val="28"/>
      <w:szCs w:val="28"/>
    </w:rPr>
  </w:style>
  <w:style w:type="paragraph" w:customStyle="1" w:styleId="30">
    <w:name w:val="内容"/>
    <w:basedOn w:val="1"/>
    <w:link w:val="29"/>
    <w:qFormat/>
    <w:uiPriority w:val="0"/>
    <w:pPr>
      <w:ind w:firstLine="200" w:firstLineChars="200"/>
    </w:pPr>
    <w:rPr>
      <w:rFonts w:ascii="宋体" w:hAnsi="宋体" w:eastAsia="宋体"/>
      <w:bCs/>
      <w:sz w:val="28"/>
      <w:szCs w:val="28"/>
    </w:rPr>
  </w:style>
  <w:style w:type="paragraph" w:styleId="31">
    <w:name w:val="List Paragraph"/>
    <w:basedOn w:val="1"/>
    <w:qFormat/>
    <w:uiPriority w:val="34"/>
    <w:pPr>
      <w:ind w:firstLine="420" w:firstLineChars="200"/>
    </w:pPr>
  </w:style>
  <w:style w:type="character" w:customStyle="1" w:styleId="32">
    <w:name w:val="日期 Char"/>
    <w:basedOn w:val="22"/>
    <w:link w:val="12"/>
    <w:semiHidden/>
    <w:qFormat/>
    <w:uiPriority w:val="99"/>
  </w:style>
  <w:style w:type="character" w:customStyle="1" w:styleId="33">
    <w:name w:val="纯文本 Char1"/>
    <w:link w:val="11"/>
    <w:qFormat/>
    <w:uiPriority w:val="99"/>
    <w:rPr>
      <w:rFonts w:ascii="宋体" w:hAnsi="Courier New" w:eastAsia="宋体" w:cs="Courier New"/>
      <w:szCs w:val="21"/>
    </w:rPr>
  </w:style>
  <w:style w:type="character" w:customStyle="1" w:styleId="34">
    <w:name w:val="纯文本 Char"/>
    <w:basedOn w:val="22"/>
    <w:link w:val="11"/>
    <w:semiHidden/>
    <w:qFormat/>
    <w:uiPriority w:val="99"/>
    <w:rPr>
      <w:rFonts w:ascii="宋体" w:hAnsi="Courier New" w:eastAsia="宋体" w:cs="Courier New"/>
      <w:szCs w:val="21"/>
    </w:rPr>
  </w:style>
  <w:style w:type="character" w:customStyle="1" w:styleId="35">
    <w:name w:val="fontstyle01"/>
    <w:basedOn w:val="22"/>
    <w:qFormat/>
    <w:uiPriority w:val="0"/>
    <w:rPr>
      <w:rFonts w:hint="eastAsia" w:ascii="宋体" w:hAnsi="宋体" w:eastAsia="宋体"/>
      <w:color w:val="000000"/>
      <w:sz w:val="24"/>
      <w:szCs w:val="24"/>
    </w:rPr>
  </w:style>
  <w:style w:type="character" w:customStyle="1" w:styleId="36">
    <w:name w:val="fontstyle21"/>
    <w:basedOn w:val="22"/>
    <w:qFormat/>
    <w:uiPriority w:val="0"/>
    <w:rPr>
      <w:rFonts w:hint="eastAsia" w:ascii="TimesNewRomanPSMT" w:eastAsia="TimesNewRomanPSMT"/>
      <w:color w:val="000000"/>
      <w:sz w:val="24"/>
      <w:szCs w:val="24"/>
    </w:rPr>
  </w:style>
  <w:style w:type="paragraph" w:customStyle="1" w:styleId="37">
    <w:name w:val="正文1"/>
    <w:basedOn w:val="1"/>
    <w:qFormat/>
    <w:uiPriority w:val="0"/>
    <w:pPr>
      <w:spacing w:before="78" w:beforeLines="25" w:after="78" w:afterLines="25" w:line="360" w:lineRule="auto"/>
      <w:ind w:firstLine="480" w:firstLineChars="200"/>
    </w:pPr>
    <w:rPr>
      <w:sz w:val="24"/>
    </w:rPr>
  </w:style>
  <w:style w:type="paragraph" w:customStyle="1" w:styleId="38">
    <w:name w:val="Default1"/>
    <w:basedOn w:val="39"/>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40">
    <w:name w:val="_Style 4"/>
    <w:basedOn w:val="1"/>
    <w:next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37727-3F57-49DD-9621-C82DB923850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1153</Words>
  <Characters>1261</Characters>
  <Lines>14</Lines>
  <Paragraphs>4</Paragraphs>
  <TotalTime>8</TotalTime>
  <ScaleCrop>false</ScaleCrop>
  <LinksUpToDate>false</LinksUpToDate>
  <CharactersWithSpaces>1394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2019-02-20T07:14:00Z</dcterms:created>
  <dc:creator>User</dc:creator>
  <cp:lastModifiedBy>光</cp:lastModifiedBy>
  <cp:lastPrinted>2025-11-17T01:43:00Z</cp:lastPrinted>
  <dcterms:modified xsi:type="dcterms:W3CDTF">2025-11-17T09:28:14Z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80BDB810086C46ECBE446AC76D934B1D_13</vt:lpwstr>
  </property>
  <property fmtid="{D5CDD505-2E9C-101B-9397-08002B2CF9AE}" pid="4" name="KSOTemplateDocerSaveRecord">
    <vt:lpwstr>eyJoZGlkIjoiYTgzYzYzZmFkZWU5Y2UwYjQ5ZDExZDJhYTQ4ZjdiYTQiLCJ1c2VySWQiOiIxOTQ0MDA2NDUifQ==</vt:lpwstr>
  </property>
</Properties>
</file>