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4A0AE">
      <w:pPr>
        <w:keepNext w:val="0"/>
        <w:keepLines w:val="0"/>
        <w:pageBreakBefore w:val="0"/>
        <w:widowControl w:val="0"/>
        <w:kinsoku/>
        <w:topLinePunct w:val="0"/>
        <w:bidi w:val="0"/>
        <w:adjustRightInd/>
        <w:snapToGrid/>
        <w:spacing w:line="360" w:lineRule="auto"/>
        <w:jc w:val="both"/>
        <w:textAlignment w:val="auto"/>
        <w:rPr>
          <w:rFonts w:hint="eastAsia" w:ascii="黑体" w:hAnsi="黑体" w:eastAsia="黑体" w:cs="仿宋"/>
          <w:sz w:val="52"/>
          <w:lang w:val="en-US" w:eastAsia="zh-CN"/>
        </w:rPr>
      </w:pPr>
    </w:p>
    <w:p w14:paraId="0AA5194E">
      <w:pPr>
        <w:keepNext w:val="0"/>
        <w:keepLines w:val="0"/>
        <w:pageBreakBefore w:val="0"/>
        <w:widowControl w:val="0"/>
        <w:kinsoku/>
        <w:wordWrap/>
        <w:overflowPunct/>
        <w:topLinePunct w:val="0"/>
        <w:bidi w:val="0"/>
        <w:adjustRightInd/>
        <w:snapToGrid/>
        <w:spacing w:line="360" w:lineRule="auto"/>
        <w:jc w:val="both"/>
        <w:textAlignment w:val="auto"/>
        <w:rPr>
          <w:rFonts w:ascii="黑体" w:hAnsi="黑体" w:eastAsia="黑体" w:cs="仿宋"/>
          <w:sz w:val="52"/>
        </w:rPr>
      </w:pPr>
    </w:p>
    <w:p w14:paraId="4DC988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52"/>
          <w:szCs w:val="52"/>
          <w:lang w:val="en-US" w:bidi="ar-SA"/>
        </w:rPr>
      </w:pPr>
      <w:bookmarkStart w:id="0" w:name="_Toc12118"/>
      <w:bookmarkStart w:id="1" w:name="_Toc12139"/>
      <w:r>
        <w:rPr>
          <w:rFonts w:hint="eastAsia" w:ascii="方正小标宋简体" w:hAnsi="方正小标宋简体" w:eastAsia="方正小标宋简体" w:cs="方正小标宋简体"/>
          <w:kern w:val="2"/>
          <w:sz w:val="52"/>
          <w:szCs w:val="52"/>
          <w:lang w:val="en-US" w:bidi="ar-SA"/>
        </w:rPr>
        <w:t>兴安盟林权类不动产登记</w:t>
      </w:r>
      <w:bookmarkEnd w:id="0"/>
      <w:bookmarkEnd w:id="1"/>
    </w:p>
    <w:p w14:paraId="5A9003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52"/>
          <w:szCs w:val="52"/>
          <w:lang w:val="en-US" w:eastAsia="zh-CN" w:bidi="ar-SA"/>
        </w:rPr>
      </w:pPr>
      <w:r>
        <w:rPr>
          <w:rFonts w:hint="eastAsia" w:ascii="方正小标宋简体" w:hAnsi="方正小标宋简体" w:eastAsia="方正小标宋简体" w:cs="方正小标宋简体"/>
          <w:kern w:val="2"/>
          <w:sz w:val="52"/>
          <w:szCs w:val="52"/>
          <w:lang w:val="en-US" w:eastAsia="zh-CN" w:bidi="ar-SA"/>
        </w:rPr>
        <w:t>操作规范（试行）</w:t>
      </w:r>
    </w:p>
    <w:p w14:paraId="33E618BF">
      <w:pPr>
        <w:autoSpaceDE/>
        <w:autoSpaceDN/>
        <w:spacing w:line="600" w:lineRule="exact"/>
        <w:jc w:val="center"/>
        <w:rPr>
          <w:rFonts w:hint="eastAsia" w:ascii="方正小标宋简体" w:hAnsi="方正小标宋简体" w:eastAsia="方正小标宋简体" w:cs="Times New Roman"/>
          <w:kern w:val="2"/>
          <w:sz w:val="44"/>
          <w:szCs w:val="44"/>
          <w:lang w:val="en-US" w:bidi="ar-SA"/>
        </w:rPr>
      </w:pPr>
    </w:p>
    <w:p w14:paraId="18B9316A">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14:paraId="021F082D">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14:paraId="1EFBEE35">
      <w:pPr>
        <w:keepNext w:val="0"/>
        <w:keepLines w:val="0"/>
        <w:pageBreakBefore w:val="0"/>
        <w:widowControl w:val="0"/>
        <w:kinsoku/>
        <w:topLinePunct w:val="0"/>
        <w:bidi w:val="0"/>
        <w:adjustRightInd/>
        <w:snapToGrid/>
        <w:spacing w:line="360" w:lineRule="auto"/>
        <w:jc w:val="both"/>
        <w:textAlignment w:val="auto"/>
        <w:rPr>
          <w:rFonts w:ascii="黑体" w:hAnsi="黑体" w:eastAsia="黑体"/>
          <w:sz w:val="52"/>
          <w:lang w:val="en-US"/>
        </w:rPr>
      </w:pPr>
    </w:p>
    <w:p w14:paraId="7D49D4D9">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14:paraId="25F4BD5F">
      <w:pPr>
        <w:keepNext w:val="0"/>
        <w:keepLines w:val="0"/>
        <w:pageBreakBefore w:val="0"/>
        <w:widowControl w:val="0"/>
        <w:kinsoku/>
        <w:topLinePunct w:val="0"/>
        <w:bidi w:val="0"/>
        <w:adjustRightInd/>
        <w:snapToGrid/>
        <w:spacing w:line="360" w:lineRule="auto"/>
        <w:jc w:val="center"/>
        <w:textAlignment w:val="auto"/>
        <w:rPr>
          <w:rFonts w:ascii="黑体" w:hAnsi="黑体" w:eastAsia="黑体"/>
          <w:sz w:val="52"/>
          <w:lang w:val="en-US"/>
        </w:rPr>
      </w:pPr>
    </w:p>
    <w:p w14:paraId="06ACB524">
      <w:pPr>
        <w:keepNext w:val="0"/>
        <w:keepLines w:val="0"/>
        <w:pageBreakBefore w:val="0"/>
        <w:widowControl w:val="0"/>
        <w:kinsoku/>
        <w:topLinePunct w:val="0"/>
        <w:bidi w:val="0"/>
        <w:adjustRightInd/>
        <w:snapToGrid/>
        <w:spacing w:line="360" w:lineRule="auto"/>
        <w:jc w:val="center"/>
        <w:textAlignment w:val="auto"/>
        <w:rPr>
          <w:rFonts w:hint="eastAsia" w:ascii="楷体_GB2312" w:hAnsi="楷体_GB2312" w:eastAsia="楷体_GB2312" w:cs="楷体_GB2312"/>
          <w:b/>
          <w:bCs/>
          <w:sz w:val="36"/>
          <w:szCs w:val="36"/>
          <w:lang w:val="en-US"/>
        </w:rPr>
      </w:pPr>
      <w:r>
        <w:rPr>
          <w:rFonts w:hint="eastAsia" w:ascii="楷体_GB2312" w:hAnsi="楷体_GB2312" w:eastAsia="楷体_GB2312" w:cs="楷体_GB2312"/>
          <w:b/>
          <w:bCs/>
          <w:sz w:val="36"/>
          <w:szCs w:val="36"/>
          <w:lang w:val="en-US"/>
        </w:rPr>
        <w:t>兴安盟自然资源局</w:t>
      </w:r>
    </w:p>
    <w:p w14:paraId="50AEAF81">
      <w:pPr>
        <w:keepNext w:val="0"/>
        <w:keepLines w:val="0"/>
        <w:pageBreakBefore w:val="0"/>
        <w:widowControl w:val="0"/>
        <w:kinsoku/>
        <w:topLinePunct w:val="0"/>
        <w:bidi w:val="0"/>
        <w:adjustRightInd/>
        <w:snapToGrid/>
        <w:spacing w:line="360" w:lineRule="auto"/>
        <w:jc w:val="center"/>
        <w:textAlignment w:val="auto"/>
        <w:rPr>
          <w:rFonts w:hint="eastAsia" w:ascii="楷体_GB2312" w:hAnsi="楷体_GB2312" w:eastAsia="楷体_GB2312" w:cs="楷体_GB2312"/>
          <w:b/>
          <w:bCs/>
          <w:sz w:val="36"/>
          <w:szCs w:val="36"/>
          <w:lang w:val="en-US"/>
        </w:rPr>
      </w:pPr>
      <w:r>
        <w:rPr>
          <w:rFonts w:hint="eastAsia" w:ascii="楷体_GB2312" w:hAnsi="楷体_GB2312" w:eastAsia="楷体_GB2312" w:cs="楷体_GB2312"/>
          <w:b/>
          <w:bCs/>
          <w:sz w:val="36"/>
          <w:szCs w:val="36"/>
          <w:lang w:val="en-US"/>
        </w:rPr>
        <w:t>2024年12月</w:t>
      </w:r>
    </w:p>
    <w:p w14:paraId="0166C9D1">
      <w:pPr>
        <w:keepNext w:val="0"/>
        <w:keepLines w:val="0"/>
        <w:pageBreakBefore w:val="0"/>
        <w:widowControl w:val="0"/>
        <w:kinsoku/>
        <w:topLinePunct w:val="0"/>
        <w:bidi w:val="0"/>
        <w:adjustRightInd/>
        <w:snapToGrid/>
        <w:spacing w:line="360" w:lineRule="auto"/>
        <w:textAlignment w:val="auto"/>
        <w:rPr>
          <w:lang w:val="en-US"/>
        </w:rPr>
      </w:pPr>
    </w:p>
    <w:p w14:paraId="6A3FE6A9">
      <w:pPr>
        <w:keepNext w:val="0"/>
        <w:keepLines w:val="0"/>
        <w:pageBreakBefore w:val="0"/>
        <w:widowControl w:val="0"/>
        <w:kinsoku/>
        <w:topLinePunct w:val="0"/>
        <w:bidi w:val="0"/>
        <w:adjustRightInd/>
        <w:snapToGrid/>
        <w:spacing w:line="360" w:lineRule="auto"/>
        <w:textAlignment w:val="auto"/>
        <w:rPr>
          <w:lang w:val="en-US"/>
        </w:rPr>
      </w:pPr>
    </w:p>
    <w:p w14:paraId="23DA5C55">
      <w:pPr>
        <w:keepNext w:val="0"/>
        <w:keepLines w:val="0"/>
        <w:pageBreakBefore w:val="0"/>
        <w:widowControl w:val="0"/>
        <w:kinsoku/>
        <w:topLinePunct w:val="0"/>
        <w:bidi w:val="0"/>
        <w:adjustRightInd/>
        <w:snapToGrid/>
        <w:spacing w:line="360" w:lineRule="auto"/>
        <w:textAlignment w:val="auto"/>
        <w:rPr>
          <w:lang w:val="en-US"/>
        </w:rPr>
      </w:pPr>
    </w:p>
    <w:p w14:paraId="0C559B2A">
      <w:pPr>
        <w:keepNext w:val="0"/>
        <w:keepLines w:val="0"/>
        <w:pageBreakBefore w:val="0"/>
        <w:widowControl w:val="0"/>
        <w:kinsoku/>
        <w:topLinePunct w:val="0"/>
        <w:bidi w:val="0"/>
        <w:adjustRightInd/>
        <w:snapToGrid/>
        <w:spacing w:line="360" w:lineRule="auto"/>
        <w:textAlignment w:val="auto"/>
        <w:rPr>
          <w:lang w:val="en-US"/>
        </w:rPr>
      </w:pPr>
    </w:p>
    <w:p w14:paraId="23BB2235">
      <w:pPr>
        <w:keepNext w:val="0"/>
        <w:keepLines w:val="0"/>
        <w:pageBreakBefore w:val="0"/>
        <w:widowControl w:val="0"/>
        <w:kinsoku/>
        <w:topLinePunct w:val="0"/>
        <w:bidi w:val="0"/>
        <w:adjustRightInd/>
        <w:snapToGrid/>
        <w:spacing w:line="360" w:lineRule="auto"/>
        <w:textAlignment w:val="auto"/>
        <w:rPr>
          <w:lang w:val="en-US"/>
        </w:rPr>
      </w:pPr>
    </w:p>
    <w:p w14:paraId="5B12494D">
      <w:pPr>
        <w:keepNext w:val="0"/>
        <w:keepLines w:val="0"/>
        <w:pageBreakBefore w:val="0"/>
        <w:widowControl w:val="0"/>
        <w:kinsoku/>
        <w:topLinePunct w:val="0"/>
        <w:bidi w:val="0"/>
        <w:adjustRightInd/>
        <w:snapToGrid/>
        <w:spacing w:line="360" w:lineRule="auto"/>
        <w:textAlignment w:val="auto"/>
        <w:rPr>
          <w:lang w:val="en-US"/>
        </w:rPr>
        <w:sectPr>
          <w:footerReference r:id="rId3" w:type="default"/>
          <w:pgSz w:w="11910" w:h="16840"/>
          <w:pgMar w:top="1701" w:right="1474" w:bottom="1701" w:left="1474" w:header="0" w:footer="993" w:gutter="0"/>
          <w:pgNumType w:fmt="numberInDash"/>
          <w:cols w:space="720" w:num="1"/>
        </w:sectPr>
      </w:pPr>
    </w:p>
    <w:p w14:paraId="31250B84">
      <w:pPr>
        <w:keepNext w:val="0"/>
        <w:keepLines w:val="0"/>
        <w:pageBreakBefore w:val="0"/>
        <w:widowControl w:val="0"/>
        <w:kinsoku/>
        <w:topLinePunct w:val="0"/>
        <w:bidi w:val="0"/>
        <w:adjustRightInd/>
        <w:snapToGrid/>
        <w:spacing w:line="360" w:lineRule="auto"/>
        <w:ind w:right="277" w:rightChars="126"/>
        <w:jc w:val="center"/>
        <w:textAlignment w:val="auto"/>
        <w:rPr>
          <w:rFonts w:hint="eastAsia" w:ascii="方正小标宋简体" w:hAnsi="方正小标宋简体" w:eastAsia="方正小标宋简体" w:cs="方正小标宋简体"/>
          <w:color w:val="auto"/>
          <w:sz w:val="36"/>
          <w:szCs w:val="36"/>
          <w:highlight w:val="none"/>
          <w:lang w:val="en-US"/>
        </w:rPr>
      </w:pPr>
      <w:r>
        <w:rPr>
          <w:rFonts w:hint="eastAsia" w:ascii="方正小标宋简体" w:hAnsi="方正小标宋简体" w:eastAsia="方正小标宋简体" w:cs="方正小标宋简体"/>
          <w:color w:val="auto"/>
          <w:sz w:val="36"/>
          <w:szCs w:val="36"/>
          <w:highlight w:val="none"/>
          <w:lang w:val="en-US"/>
        </w:rPr>
        <w:t>目 录</w:t>
      </w:r>
    </w:p>
    <w:sdt>
      <w:sdtPr>
        <w:rPr>
          <w:rFonts w:hint="eastAsia" w:ascii="仿宋" w:hAnsi="仿宋" w:eastAsia="仿宋" w:cs="仿宋"/>
          <w:color w:val="auto"/>
          <w:sz w:val="24"/>
          <w:szCs w:val="24"/>
          <w:highlight w:val="none"/>
        </w:rPr>
        <w:id w:val="147477647"/>
        <w:docPartObj>
          <w:docPartGallery w:val="Table of Contents"/>
          <w:docPartUnique/>
        </w:docPartObj>
      </w:sdtPr>
      <w:sdtEndPr>
        <w:rPr>
          <w:rFonts w:hint="eastAsia" w:ascii="仿宋" w:hAnsi="仿宋" w:eastAsia="仿宋" w:cs="仿宋"/>
          <w:b w:val="0"/>
          <w:bCs w:val="0"/>
          <w:color w:val="auto"/>
          <w:sz w:val="30"/>
          <w:szCs w:val="30"/>
          <w:highlight w:val="yellow"/>
          <w:lang w:val="en-US"/>
        </w:rPr>
      </w:sdtEndPr>
      <w:sdtContent>
        <w:p w14:paraId="5B0D7BE0">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仿宋" w:hAnsi="仿宋" w:eastAsia="仿宋" w:cs="仿宋"/>
              <w:b w:val="0"/>
              <w:bCs w:val="0"/>
              <w:color w:val="auto"/>
              <w:sz w:val="30"/>
              <w:szCs w:val="30"/>
              <w:highlight w:val="none"/>
              <w:lang w:val="en-US" w:eastAsia="zh-CN" w:bidi="zh-CN"/>
            </w:rPr>
          </w:pPr>
          <w:r>
            <w:rPr>
              <w:rFonts w:hint="eastAsia" w:ascii="仿宋" w:hAnsi="仿宋" w:eastAsia="仿宋" w:cs="仿宋"/>
              <w:b w:val="0"/>
              <w:bCs w:val="0"/>
              <w:color w:val="auto"/>
              <w:sz w:val="30"/>
              <w:szCs w:val="30"/>
              <w:highlight w:val="none"/>
              <w:lang w:val="en-US"/>
            </w:rPr>
            <w:fldChar w:fldCharType="begin"/>
          </w:r>
          <w:r>
            <w:rPr>
              <w:rFonts w:hint="eastAsia" w:ascii="仿宋" w:hAnsi="仿宋" w:eastAsia="仿宋" w:cs="仿宋"/>
              <w:b w:val="0"/>
              <w:bCs w:val="0"/>
              <w:color w:val="auto"/>
              <w:sz w:val="30"/>
              <w:szCs w:val="30"/>
              <w:highlight w:val="none"/>
              <w:lang w:val="en-US"/>
            </w:rPr>
            <w:instrText xml:space="preserve">TOC \o "1-3" \h \u </w:instrText>
          </w:r>
          <w:r>
            <w:rPr>
              <w:rFonts w:hint="eastAsia" w:ascii="仿宋" w:hAnsi="仿宋" w:eastAsia="仿宋" w:cs="仿宋"/>
              <w:b w:val="0"/>
              <w:bCs w:val="0"/>
              <w:color w:val="auto"/>
              <w:sz w:val="30"/>
              <w:szCs w:val="30"/>
              <w:highlight w:val="none"/>
              <w:lang w:val="en-US"/>
            </w:rPr>
            <w:fldChar w:fldCharType="separate"/>
          </w:r>
        </w:p>
        <w:p w14:paraId="6535C004">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_Toc5976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kern w:val="2"/>
              <w:sz w:val="24"/>
              <w:szCs w:val="24"/>
              <w:lang w:val="en-US" w:bidi="mn-Mong-CN"/>
            </w:rPr>
            <w:t>前 言</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_Toc5976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B54E51E">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_Toc10821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1   总则</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_Toc10821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03EA1EAE">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_Toc27183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1.1  目的</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_Toc27183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0592B449">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_Toc16146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1.2  适用范围</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_Toc16146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5DFF8F6E">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_Toc18041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2   术语和定义</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_Toc18041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2ADCF1BF">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_Toc16868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3   法律依据</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_Toc16868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641E9E2">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_Toc27829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4   基本原则</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_Toc27829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5C07610B">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_Toc326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   工作内容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_Toc326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60DE941">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_Toc30766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  地籍调查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_Toc30766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337A267">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_Toc14925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5.1.1 地籍调查分类</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_Toc14925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4BF1902C">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_Toc19036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5.1.2 地籍调查内容</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_Toc19036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02A26DCF">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_Toc30230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5.1.3 地籍调查基本要求及方法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_Toc30230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4701B91D">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_Toc423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5.1.4 地籍调查成果要求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_Toc423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9E2AB10">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_Toc2921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5.1.5 不动产测绘</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_Toc2921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4B710192">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_Toc7859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5.2  确定权属</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_Toc7859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52929194">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_Toc29007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5.2.1  权属调查</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_Toc29007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0CFE14BD">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_Toc14716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5.2.2  权属审核</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_Toc14716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- 10 -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5332FD30">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_Toc12453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  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_Toc12453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- 12 -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26FFC16A">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_Toc27915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5.3.1  登记启动方式</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_Toc27915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48F94A4B">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_Toc24420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5.3.2  登记条件</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_Toc24420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5B3587E6">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_Toc10793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5.3.3  登记要求</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_Toc10793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262012CE">
          <w:pPr>
            <w:pStyle w:val="11"/>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720" w:firstLineChars="3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_Toc23329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5.3.4  政务服务中心（不动产登记窗口）受理流程</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_Toc23329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6DD3188A">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_Toc28758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 xml:space="preserve">6  </w:t>
          </w:r>
          <w:r>
            <w:rPr>
              <w:rFonts w:hint="eastAsia" w:ascii="宋体" w:hAnsi="宋体" w:cs="宋体"/>
              <w:b w:val="0"/>
              <w:bCs/>
              <w:i w:val="0"/>
              <w:iCs w:val="0"/>
              <w:sz w:val="24"/>
              <w:szCs w:val="24"/>
              <w:lang w:val="en-US" w:eastAsia="zh-CN"/>
            </w:rPr>
            <w:t>林权</w:t>
          </w:r>
          <w:r>
            <w:rPr>
              <w:rFonts w:hint="eastAsia" w:ascii="宋体" w:hAnsi="宋体" w:eastAsia="宋体" w:cs="宋体"/>
              <w:b w:val="0"/>
              <w:bCs/>
              <w:i w:val="0"/>
              <w:iCs w:val="0"/>
              <w:sz w:val="24"/>
              <w:szCs w:val="24"/>
              <w:lang w:val="en-US" w:eastAsia="zh-CN"/>
            </w:rPr>
            <w:t>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_Toc28758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053A9B5">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_Toc25742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6.1  首次登记、变更登记、转移登记、注销登记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_Toc25742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9DEC622">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_Toc10191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6.2  林权抵押登记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_Toc10191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4B3CEEB0">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_Toc3002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6.3  林权更正登记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_Toc3002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- 17 -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9E7F1EC">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_Toc4523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6.4  林权异议登记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_Toc4523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- 20 -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DFA5249">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_Toc31598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6.5  林权查封登记</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_Toc31598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- 23 -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551ECE05">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_Toc21585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 xml:space="preserve">6.6  </w:t>
          </w:r>
          <w:r>
            <w:rPr>
              <w:rFonts w:hint="eastAsia" w:ascii="宋体" w:hAnsi="宋体" w:cs="宋体"/>
              <w:b w:val="0"/>
              <w:bCs/>
              <w:i w:val="0"/>
              <w:iCs w:val="0"/>
              <w:sz w:val="24"/>
              <w:szCs w:val="24"/>
              <w:lang w:val="en-US" w:eastAsia="zh-CN"/>
            </w:rPr>
            <w:t>林权</w:t>
          </w:r>
          <w:r>
            <w:rPr>
              <w:rFonts w:hint="eastAsia" w:ascii="宋体" w:hAnsi="宋体" w:eastAsia="宋体" w:cs="宋体"/>
              <w:b w:val="0"/>
              <w:bCs/>
              <w:i w:val="0"/>
              <w:iCs w:val="0"/>
              <w:sz w:val="24"/>
              <w:szCs w:val="24"/>
              <w:lang w:val="en-US" w:eastAsia="zh-CN"/>
            </w:rPr>
            <w:t>补证</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_Toc21585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0E13143">
          <w:pPr>
            <w:pStyle w:val="19"/>
            <w:keepNext w:val="0"/>
            <w:keepLines w:val="0"/>
            <w:pageBreakBefore w:val="0"/>
            <w:widowControl w:val="0"/>
            <w:tabs>
              <w:tab w:val="right" w:leader="dot" w:pos="9299"/>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b w:val="0"/>
              <w:bCs/>
              <w:i w:val="0"/>
              <w:iCs w:val="0"/>
              <w:color w:val="auto"/>
              <w:sz w:val="24"/>
              <w:szCs w:val="24"/>
              <w:highlight w:val="none"/>
              <w:lang w:val="en-US"/>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_Toc23942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 xml:space="preserve">6.7 </w:t>
          </w:r>
          <w:r>
            <w:rPr>
              <w:rFonts w:hint="eastAsia" w:ascii="宋体" w:hAnsi="宋体" w:cs="宋体"/>
              <w:b w:val="0"/>
              <w:bCs/>
              <w:i w:val="0"/>
              <w:iCs w:val="0"/>
              <w:sz w:val="24"/>
              <w:szCs w:val="24"/>
              <w:lang w:val="en-US" w:eastAsia="zh-CN"/>
            </w:rPr>
            <w:t xml:space="preserve"> 林权</w:t>
          </w:r>
          <w:r>
            <w:rPr>
              <w:rFonts w:hint="eastAsia" w:ascii="宋体" w:hAnsi="宋体" w:eastAsia="宋体" w:cs="宋体"/>
              <w:b w:val="0"/>
              <w:bCs/>
              <w:i w:val="0"/>
              <w:iCs w:val="0"/>
              <w:sz w:val="24"/>
              <w:szCs w:val="24"/>
              <w:lang w:val="en-US" w:eastAsia="zh-CN"/>
            </w:rPr>
            <w:t>换证</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_Toc23942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- 27 -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80E7473">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color w:val="auto"/>
              <w:sz w:val="24"/>
              <w:szCs w:val="24"/>
              <w:highlight w:val="none"/>
              <w:lang w:val="en-US"/>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_Toc2514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eastAsia="宋体" w:cs="宋体"/>
              <w:b w:val="0"/>
              <w:bCs/>
              <w:i w:val="0"/>
              <w:iCs w:val="0"/>
              <w:sz w:val="24"/>
              <w:szCs w:val="24"/>
              <w:lang w:val="en-US" w:eastAsia="zh-CN"/>
            </w:rPr>
            <w:t>7</w:t>
          </w:r>
          <w:r>
            <w:rPr>
              <w:rFonts w:hint="eastAsia" w:ascii="宋体" w:hAnsi="宋体" w:cs="宋体"/>
              <w:b w:val="0"/>
              <w:bCs/>
              <w:i w:val="0"/>
              <w:iCs w:val="0"/>
              <w:sz w:val="24"/>
              <w:szCs w:val="24"/>
              <w:lang w:val="en-US" w:eastAsia="zh-CN"/>
            </w:rPr>
            <w:t xml:space="preserve">  附录</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03D2F598">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_Toc2514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参考合同范本</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74300AF4">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_Toc2514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7.1.1</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pacing w:val="-11"/>
              <w:sz w:val="24"/>
              <w:szCs w:val="24"/>
              <w:lang w:val="en-US"/>
            </w:rPr>
            <w:t>国有林地承包合同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_Toc2514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- 29 -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B261E3E">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_Toc12041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7.1.2</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林地变更合同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_Toc12041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- 38 -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283FB671">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_Toc23269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7.1.3</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w:t>
          </w:r>
          <w:r>
            <w:rPr>
              <w:rFonts w:hint="eastAsia" w:ascii="宋体" w:hAnsi="宋体" w:cs="宋体"/>
              <w:b w:val="0"/>
              <w:bCs/>
              <w:i w:val="0"/>
              <w:iCs w:val="0"/>
              <w:sz w:val="24"/>
              <w:szCs w:val="24"/>
              <w:lang w:val="en-US" w:eastAsia="zh-CN"/>
            </w:rPr>
            <w:t>补充</w:t>
          </w:r>
          <w:r>
            <w:rPr>
              <w:rFonts w:hint="eastAsia" w:ascii="宋体" w:hAnsi="宋体" w:eastAsia="宋体" w:cs="宋体"/>
              <w:b w:val="0"/>
              <w:bCs/>
              <w:i w:val="0"/>
              <w:iCs w:val="0"/>
              <w:sz w:val="24"/>
              <w:szCs w:val="24"/>
              <w:lang w:val="en-US" w:eastAsia="zh-CN"/>
            </w:rPr>
            <w:t>合同</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_Toc23269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- 41 -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29F2E397">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color w:val="auto"/>
              <w:sz w:val="24"/>
              <w:szCs w:val="24"/>
              <w:highlight w:val="none"/>
              <w:lang w:val="en-US"/>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_Toc15143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参考范本</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_Toc15143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28A00358">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_Toc15143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7.2.1</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重叠地类（争议地块）核实表</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_Toc15143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- 44 -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3052D65">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rPr>
              <w:rFonts w:hint="eastAsia" w:ascii="宋体" w:hAnsi="宋体" w:eastAsia="宋体" w:cs="宋体"/>
              <w:b w:val="0"/>
              <w:bCs/>
              <w:i w:val="0"/>
              <w:iCs w:val="0"/>
              <w:sz w:val="24"/>
              <w:szCs w:val="24"/>
            </w:rPr>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_Toc7822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7.2.2</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林地承包合同备案告知书</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_Toc7822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- 45 -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5437CFC">
          <w:pPr>
            <w:pStyle w:val="16"/>
            <w:keepNext w:val="0"/>
            <w:keepLines w:val="0"/>
            <w:pageBreakBefore w:val="0"/>
            <w:widowControl w:val="0"/>
            <w:tabs>
              <w:tab w:val="right" w:leader="dot" w:pos="9299"/>
            </w:tabs>
            <w:kinsoku/>
            <w:wordWrap/>
            <w:overflowPunct/>
            <w:topLinePunct w:val="0"/>
            <w:autoSpaceDE w:val="0"/>
            <w:autoSpaceDN w:val="0"/>
            <w:bidi w:val="0"/>
            <w:adjustRightInd/>
            <w:snapToGrid/>
            <w:spacing w:before="0" w:after="0" w:line="360" w:lineRule="auto"/>
            <w:ind w:left="0"/>
            <w:textAlignment w:val="auto"/>
          </w:pPr>
          <w:r>
            <w:rPr>
              <w:rFonts w:hint="eastAsia" w:ascii="宋体" w:hAnsi="宋体" w:eastAsia="宋体" w:cs="宋体"/>
              <w:b w:val="0"/>
              <w:bCs/>
              <w:i w:val="0"/>
              <w:iCs w:val="0"/>
              <w:color w:val="auto"/>
              <w:sz w:val="24"/>
              <w:szCs w:val="24"/>
              <w:highlight w:val="none"/>
              <w:lang w:val="en-US"/>
            </w:rPr>
            <w:fldChar w:fldCharType="begin"/>
          </w:r>
          <w:r>
            <w:rPr>
              <w:rFonts w:hint="eastAsia" w:ascii="宋体" w:hAnsi="宋体" w:eastAsia="宋体" w:cs="宋体"/>
              <w:b w:val="0"/>
              <w:bCs/>
              <w:i w:val="0"/>
              <w:iCs w:val="0"/>
              <w:sz w:val="24"/>
              <w:szCs w:val="24"/>
              <w:highlight w:val="none"/>
              <w:lang w:val="en-US"/>
            </w:rPr>
            <w:instrText xml:space="preserve"> HYPERLINK \l _Toc14597 </w:instrText>
          </w:r>
          <w:r>
            <w:rPr>
              <w:rFonts w:hint="eastAsia" w:ascii="宋体" w:hAnsi="宋体" w:eastAsia="宋体" w:cs="宋体"/>
              <w:b w:val="0"/>
              <w:bCs/>
              <w:i w:val="0"/>
              <w:iCs w:val="0"/>
              <w:sz w:val="24"/>
              <w:szCs w:val="24"/>
              <w:highlight w:val="none"/>
              <w:lang w:val="en-US"/>
            </w:rPr>
            <w:fldChar w:fldCharType="separate"/>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7.2.3</w:t>
          </w:r>
          <w:r>
            <w:rPr>
              <w:rFonts w:hint="eastAsia" w:ascii="宋体" w:hAnsi="宋体" w:cs="宋体"/>
              <w:b w:val="0"/>
              <w:bCs/>
              <w:i w:val="0"/>
              <w:iCs w:val="0"/>
              <w:sz w:val="24"/>
              <w:szCs w:val="24"/>
              <w:lang w:val="en-US" w:eastAsia="zh-CN"/>
            </w:rPr>
            <w:t xml:space="preserve"> </w:t>
          </w:r>
          <w:r>
            <w:rPr>
              <w:rFonts w:hint="eastAsia" w:ascii="宋体" w:hAnsi="宋体" w:eastAsia="宋体" w:cs="宋体"/>
              <w:b w:val="0"/>
              <w:bCs/>
              <w:i w:val="0"/>
              <w:iCs w:val="0"/>
              <w:sz w:val="24"/>
              <w:szCs w:val="24"/>
              <w:lang w:val="en-US" w:eastAsia="zh-CN"/>
            </w:rPr>
            <w:t>林地</w:t>
          </w:r>
          <w:r>
            <w:rPr>
              <w:rFonts w:hint="eastAsia" w:ascii="宋体" w:hAnsi="宋体" w:cs="宋体"/>
              <w:b w:val="0"/>
              <w:bCs/>
              <w:i w:val="0"/>
              <w:iCs w:val="0"/>
              <w:sz w:val="24"/>
              <w:szCs w:val="24"/>
              <w:lang w:val="en-US" w:eastAsia="zh-CN"/>
            </w:rPr>
            <w:t>流转</w:t>
          </w:r>
          <w:r>
            <w:rPr>
              <w:rFonts w:hint="eastAsia" w:ascii="宋体" w:hAnsi="宋体" w:eastAsia="宋体" w:cs="宋体"/>
              <w:b w:val="0"/>
              <w:bCs/>
              <w:i w:val="0"/>
              <w:iCs w:val="0"/>
              <w:sz w:val="24"/>
              <w:szCs w:val="24"/>
              <w:lang w:val="en-US" w:eastAsia="zh-CN"/>
            </w:rPr>
            <w:t>合同备案告知书</w:t>
          </w:r>
          <w:r>
            <w:rPr>
              <w:rFonts w:hint="eastAsia" w:ascii="宋体" w:hAnsi="宋体" w:eastAsia="宋体" w:cs="宋体"/>
              <w:b w:val="0"/>
              <w:bCs/>
              <w:i w:val="0"/>
              <w:iCs w:val="0"/>
              <w:sz w:val="24"/>
              <w:szCs w:val="24"/>
            </w:rPr>
            <w:tab/>
          </w:r>
          <w:r>
            <w:rPr>
              <w:rFonts w:hint="eastAsia" w:ascii="宋体" w:hAnsi="宋体" w:eastAsia="宋体" w:cs="宋体"/>
              <w:b w:val="0"/>
              <w:bCs/>
              <w:i w:val="0"/>
              <w:iCs w:val="0"/>
              <w:sz w:val="24"/>
              <w:szCs w:val="24"/>
            </w:rPr>
            <w:fldChar w:fldCharType="begin"/>
          </w:r>
          <w:r>
            <w:rPr>
              <w:rFonts w:hint="eastAsia" w:ascii="宋体" w:hAnsi="宋体" w:eastAsia="宋体" w:cs="宋体"/>
              <w:b w:val="0"/>
              <w:bCs/>
              <w:i w:val="0"/>
              <w:iCs w:val="0"/>
              <w:sz w:val="24"/>
              <w:szCs w:val="24"/>
            </w:rPr>
            <w:instrText xml:space="preserve"> PAGEREF _Toc14597 \h </w:instrText>
          </w:r>
          <w:r>
            <w:rPr>
              <w:rFonts w:hint="eastAsia" w:ascii="宋体" w:hAnsi="宋体" w:eastAsia="宋体" w:cs="宋体"/>
              <w:b w:val="0"/>
              <w:bCs/>
              <w:i w:val="0"/>
              <w:iCs w:val="0"/>
              <w:sz w:val="24"/>
              <w:szCs w:val="24"/>
            </w:rPr>
            <w:fldChar w:fldCharType="separate"/>
          </w:r>
          <w:r>
            <w:rPr>
              <w:rFonts w:hint="eastAsia" w:ascii="宋体" w:hAnsi="宋体" w:eastAsia="宋体" w:cs="宋体"/>
              <w:b w:val="0"/>
              <w:bCs/>
              <w:i w:val="0"/>
              <w:iCs w:val="0"/>
              <w:sz w:val="24"/>
              <w:szCs w:val="24"/>
            </w:rPr>
            <w:t>- 46 -</w:t>
          </w:r>
          <w:r>
            <w:rPr>
              <w:rFonts w:hint="eastAsia" w:ascii="宋体" w:hAnsi="宋体" w:eastAsia="宋体" w:cs="宋体"/>
              <w:b w:val="0"/>
              <w:bCs/>
              <w:i w:val="0"/>
              <w:iCs w:val="0"/>
              <w:sz w:val="24"/>
              <w:szCs w:val="24"/>
            </w:rPr>
            <w:fldChar w:fldCharType="end"/>
          </w:r>
          <w:r>
            <w:rPr>
              <w:rFonts w:hint="eastAsia" w:ascii="宋体" w:hAnsi="宋体" w:eastAsia="宋体" w:cs="宋体"/>
              <w:b w:val="0"/>
              <w:bCs/>
              <w:i w:val="0"/>
              <w:iCs w:val="0"/>
              <w:color w:val="auto"/>
              <w:sz w:val="24"/>
              <w:szCs w:val="24"/>
              <w:highlight w:val="none"/>
              <w:lang w:val="en-US"/>
            </w:rPr>
            <w:fldChar w:fldCharType="end"/>
          </w:r>
        </w:p>
        <w:p w14:paraId="38EF961D">
          <w:pPr>
            <w:keepNext w:val="0"/>
            <w:keepLines w:val="0"/>
            <w:pageBreakBefore w:val="0"/>
            <w:widowControl w:val="0"/>
            <w:kinsoku/>
            <w:wordWrap/>
            <w:overflowPunct w:val="0"/>
            <w:topLinePunct w:val="0"/>
            <w:autoSpaceDE w:val="0"/>
            <w:autoSpaceDN w:val="0"/>
            <w:bidi w:val="0"/>
            <w:adjustRightInd/>
            <w:snapToGrid/>
            <w:spacing w:line="360" w:lineRule="auto"/>
            <w:jc w:val="center"/>
            <w:textAlignment w:val="auto"/>
            <w:rPr>
              <w:rFonts w:hint="eastAsia" w:ascii="仿宋" w:hAnsi="仿宋" w:eastAsia="仿宋" w:cs="仿宋"/>
              <w:b w:val="0"/>
              <w:bCs w:val="0"/>
              <w:color w:val="000000" w:themeColor="text1"/>
              <w:kern w:val="2"/>
              <w:sz w:val="30"/>
              <w:szCs w:val="30"/>
              <w:lang w:val="en-US" w:bidi="mn-Mong-CN"/>
              <w14:textFill>
                <w14:solidFill>
                  <w14:schemeClr w14:val="tx1"/>
                </w14:solidFill>
              </w14:textFill>
            </w:rPr>
          </w:pPr>
          <w:r>
            <w:rPr>
              <w:rFonts w:hint="eastAsia" w:ascii="仿宋" w:hAnsi="仿宋" w:eastAsia="仿宋" w:cs="仿宋"/>
              <w:b w:val="0"/>
              <w:bCs w:val="0"/>
              <w:color w:val="auto"/>
              <w:sz w:val="30"/>
              <w:szCs w:val="30"/>
              <w:highlight w:val="none"/>
              <w:lang w:val="en-US"/>
            </w:rPr>
            <w:fldChar w:fldCharType="end"/>
          </w:r>
          <w:bookmarkStart w:id="2" w:name="（试行参考）"/>
          <w:bookmarkEnd w:id="2"/>
          <w:bookmarkStart w:id="3" w:name="1林地承包经营权/林木所有权首次登记"/>
          <w:bookmarkEnd w:id="3"/>
          <w:bookmarkStart w:id="4" w:name="_Toc32740"/>
        </w:p>
      </w:sdtContent>
    </w:sdt>
    <w:p w14:paraId="357D78C7">
      <w:pPr>
        <w:keepNext w:val="0"/>
        <w:keepLines w:val="0"/>
        <w:pageBreakBefore w:val="0"/>
        <w:widowControl w:val="0"/>
        <w:kinsoku/>
        <w:overflowPunct/>
        <w:topLinePunct w:val="0"/>
        <w:bidi w:val="0"/>
        <w:adjustRightInd/>
        <w:snapToGrid/>
        <w:spacing w:line="360" w:lineRule="auto"/>
        <w:jc w:val="center"/>
        <w:textAlignment w:val="auto"/>
        <w:outlineLvl w:val="0"/>
        <w:rPr>
          <w:rFonts w:hint="eastAsia"/>
          <w:color w:val="000000" w:themeColor="text1"/>
          <w:kern w:val="2"/>
          <w:sz w:val="36"/>
          <w:szCs w:val="44"/>
          <w:lang w:val="en-US" w:bidi="mn-Mong-CN"/>
          <w14:textFill>
            <w14:solidFill>
              <w14:schemeClr w14:val="tx1"/>
            </w14:solidFill>
          </w14:textFill>
        </w:rPr>
      </w:pPr>
    </w:p>
    <w:p w14:paraId="3275B052">
      <w:pPr>
        <w:keepNext w:val="0"/>
        <w:keepLines w:val="0"/>
        <w:pageBreakBefore w:val="0"/>
        <w:widowControl w:val="0"/>
        <w:kinsoku/>
        <w:overflowPunct/>
        <w:topLinePunct w:val="0"/>
        <w:bidi w:val="0"/>
        <w:adjustRightInd/>
        <w:snapToGrid/>
        <w:spacing w:line="360" w:lineRule="auto"/>
        <w:jc w:val="center"/>
        <w:textAlignment w:val="auto"/>
        <w:outlineLvl w:val="0"/>
        <w:rPr>
          <w:rFonts w:hint="eastAsia"/>
          <w:b/>
          <w:bCs/>
          <w:color w:val="000000" w:themeColor="text1"/>
          <w:kern w:val="2"/>
          <w:sz w:val="44"/>
          <w:szCs w:val="44"/>
          <w:lang w:val="en-US" w:bidi="mn-Mong-CN"/>
          <w14:textFill>
            <w14:solidFill>
              <w14:schemeClr w14:val="tx1"/>
            </w14:solidFill>
          </w14:textFill>
        </w:rPr>
        <w:sectPr>
          <w:footerReference r:id="rId4" w:type="default"/>
          <w:pgSz w:w="11907" w:h="16839"/>
          <w:pgMar w:top="1701" w:right="1134" w:bottom="1701" w:left="1474" w:header="0" w:footer="850" w:gutter="0"/>
          <w:pgNumType w:fmt="numberInDash" w:start="1"/>
          <w:cols w:equalWidth="0" w:num="1">
            <w:col w:w="8335"/>
          </w:cols>
        </w:sectPr>
      </w:pPr>
    </w:p>
    <w:p w14:paraId="300F1C7C">
      <w:pPr>
        <w:keepNext w:val="0"/>
        <w:keepLines w:val="0"/>
        <w:pageBreakBefore w:val="0"/>
        <w:widowControl w:val="0"/>
        <w:kinsoku/>
        <w:overflowPunct/>
        <w:topLinePunct w:val="0"/>
        <w:bidi w:val="0"/>
        <w:adjustRightInd/>
        <w:snapToGrid/>
        <w:spacing w:line="360" w:lineRule="auto"/>
        <w:jc w:val="center"/>
        <w:textAlignment w:val="auto"/>
        <w:outlineLvl w:val="0"/>
        <w:rPr>
          <w:b/>
          <w:bCs/>
          <w:color w:val="000000" w:themeColor="text1"/>
          <w:kern w:val="2"/>
          <w:sz w:val="44"/>
          <w:szCs w:val="44"/>
          <w:lang w:val="en-US" w:bidi="mn-Mong-CN"/>
          <w14:textFill>
            <w14:solidFill>
              <w14:schemeClr w14:val="tx1"/>
            </w14:solidFill>
          </w14:textFill>
        </w:rPr>
      </w:pPr>
      <w:bookmarkStart w:id="5" w:name="_Toc5976"/>
      <w:r>
        <w:rPr>
          <w:rFonts w:hint="eastAsia"/>
          <w:b/>
          <w:bCs/>
          <w:color w:val="000000" w:themeColor="text1"/>
          <w:kern w:val="2"/>
          <w:sz w:val="44"/>
          <w:szCs w:val="44"/>
          <w:lang w:val="en-US" w:bidi="mn-Mong-CN"/>
          <w14:textFill>
            <w14:solidFill>
              <w14:schemeClr w14:val="tx1"/>
            </w14:solidFill>
          </w14:textFill>
        </w:rPr>
        <w:t>前 言</w:t>
      </w:r>
      <w:bookmarkEnd w:id="4"/>
      <w:bookmarkEnd w:id="5"/>
    </w:p>
    <w:p w14:paraId="4BA72EF6">
      <w:pPr>
        <w:keepNext w:val="0"/>
        <w:keepLines w:val="0"/>
        <w:pageBreakBefore w:val="0"/>
        <w:widowControl w:val="0"/>
        <w:kinsoku/>
        <w:overflowPunct/>
        <w:topLinePunct w:val="0"/>
        <w:bidi w:val="0"/>
        <w:adjustRightInd/>
        <w:snapToGrid/>
        <w:spacing w:line="360" w:lineRule="auto"/>
        <w:jc w:val="center"/>
        <w:textAlignment w:val="auto"/>
        <w:rPr>
          <w:sz w:val="44"/>
          <w:szCs w:val="44"/>
          <w:lang w:val="en-US"/>
        </w:rPr>
      </w:pPr>
    </w:p>
    <w:p w14:paraId="6D371C7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根据《自然资源部办公厅 国家林业和草原局办公室 </w:t>
      </w:r>
      <w:r>
        <w:rPr>
          <w:rFonts w:hint="eastAsia" w:ascii="仿宋_GB2312" w:hAnsi="仿宋_GB2312" w:eastAsia="仿宋_GB2312" w:cs="仿宋_GB2312"/>
          <w:color w:val="auto"/>
          <w:sz w:val="32"/>
          <w:szCs w:val="32"/>
          <w:lang w:val="en-US" w:eastAsia="zh-CN"/>
        </w:rPr>
        <w:t>国家金融监督管理总局办公厅关于落实深化集体林权制度改革要求规范高效做好林权类不动产登记工作的通知》</w:t>
      </w:r>
      <w:r>
        <w:rPr>
          <w:rFonts w:hint="eastAsia" w:ascii="仿宋_GB2312" w:hAnsi="仿宋_GB2312" w:eastAsia="仿宋_GB2312" w:cs="仿宋_GB2312"/>
          <w:color w:val="auto"/>
          <w:sz w:val="32"/>
          <w:szCs w:val="32"/>
        </w:rPr>
        <w:t>（自然资</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发〔202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要求，依据林权类不动产登记相关法规政策</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参照</w:t>
      </w:r>
      <w:r>
        <w:rPr>
          <w:rFonts w:hint="eastAsia" w:ascii="仿宋_GB2312" w:hAnsi="仿宋_GB2312" w:eastAsia="仿宋_GB2312" w:cs="仿宋_GB2312"/>
          <w:sz w:val="32"/>
          <w:szCs w:val="32"/>
          <w:lang w:val="en-US"/>
        </w:rPr>
        <w:t>《不动产登记规程》（TDT 1095-2024）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制定本《操作规范》。</w:t>
      </w:r>
    </w:p>
    <w:p w14:paraId="4F7C017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本规范共分七章，主要内容包括总则、术语和定义、法律依据、</w:t>
      </w:r>
    </w:p>
    <w:p w14:paraId="5FC86BF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基本原则、工作内容、林权登记操作规范和附录等。</w:t>
      </w:r>
    </w:p>
    <w:p w14:paraId="63FFAEA4">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《操作规范》</w:t>
      </w:r>
      <w:r>
        <w:rPr>
          <w:rFonts w:hint="eastAsia" w:ascii="仿宋_GB2312" w:hAnsi="仿宋_GB2312" w:eastAsia="仿宋_GB2312" w:cs="仿宋_GB2312"/>
          <w:sz w:val="32"/>
          <w:szCs w:val="32"/>
          <w:lang w:val="en-US" w:eastAsia="zh-CN"/>
        </w:rPr>
        <w:t>执行过程中</w:t>
      </w:r>
      <w:r>
        <w:rPr>
          <w:rFonts w:hint="eastAsia" w:ascii="仿宋_GB2312" w:hAnsi="仿宋_GB2312" w:eastAsia="仿宋_GB2312" w:cs="仿宋_GB2312"/>
          <w:sz w:val="32"/>
          <w:szCs w:val="32"/>
          <w:lang w:val="en-US"/>
        </w:rPr>
        <w:t>与国家、自治区出台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rPr>
        <w:t>法律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法规</w:t>
      </w:r>
      <w:r>
        <w:rPr>
          <w:rFonts w:hint="eastAsia" w:ascii="仿宋_GB2312" w:hAnsi="仿宋_GB2312" w:eastAsia="仿宋_GB2312" w:cs="仿宋_GB2312"/>
          <w:sz w:val="32"/>
          <w:szCs w:val="32"/>
          <w:lang w:val="en-US" w:eastAsia="zh-CN"/>
        </w:rPr>
        <w:t>、规章和规范性文件</w:t>
      </w:r>
      <w:r>
        <w:rPr>
          <w:rFonts w:hint="eastAsia" w:ascii="仿宋_GB2312" w:hAnsi="仿宋_GB2312" w:eastAsia="仿宋_GB2312" w:cs="仿宋_GB2312"/>
          <w:sz w:val="32"/>
          <w:szCs w:val="32"/>
          <w:lang w:val="en-US"/>
        </w:rPr>
        <w:t>不符时，以</w:t>
      </w:r>
      <w:r>
        <w:rPr>
          <w:rFonts w:hint="eastAsia" w:ascii="仿宋_GB2312" w:hAnsi="仿宋_GB2312" w:eastAsia="仿宋_GB2312" w:cs="仿宋_GB2312"/>
          <w:sz w:val="32"/>
          <w:szCs w:val="32"/>
          <w:lang w:val="en-US" w:eastAsia="zh-CN"/>
        </w:rPr>
        <w:t>国家和自治区规定</w:t>
      </w:r>
      <w:r>
        <w:rPr>
          <w:rFonts w:hint="eastAsia" w:ascii="仿宋_GB2312" w:hAnsi="仿宋_GB2312" w:eastAsia="仿宋_GB2312" w:cs="仿宋_GB2312"/>
          <w:sz w:val="32"/>
          <w:szCs w:val="32"/>
          <w:lang w:val="en-US"/>
        </w:rPr>
        <w:t>为准。</w:t>
      </w:r>
    </w:p>
    <w:p w14:paraId="3F508A14">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本规范由兴安盟自然资源局负责解释。</w:t>
      </w:r>
    </w:p>
    <w:p w14:paraId="75C67F87">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ascii="黑体" w:hAnsi="黑体" w:eastAsia="黑体" w:cs="黑体"/>
          <w:sz w:val="28"/>
          <w:szCs w:val="28"/>
        </w:rPr>
      </w:pPr>
    </w:p>
    <w:p w14:paraId="6BC44F8D">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4E0A508C">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13589C04">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033C0D01">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0ADF3A91">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47AB84E5">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709B45F1">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63BCDC66">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pPr>
    </w:p>
    <w:p w14:paraId="1275E523">
      <w:pPr>
        <w:keepNext w:val="0"/>
        <w:keepLines w:val="0"/>
        <w:pageBreakBefore w:val="0"/>
        <w:widowControl w:val="0"/>
        <w:tabs>
          <w:tab w:val="left" w:pos="9020"/>
        </w:tabs>
        <w:kinsoku/>
        <w:wordWrap w:val="0"/>
        <w:overflowPunct/>
        <w:topLinePunct w:val="0"/>
        <w:bidi w:val="0"/>
        <w:adjustRightInd/>
        <w:snapToGrid/>
        <w:spacing w:line="360" w:lineRule="auto"/>
        <w:ind w:firstLine="560" w:firstLineChars="200"/>
        <w:jc w:val="both"/>
        <w:textAlignment w:val="auto"/>
        <w:rPr>
          <w:rFonts w:hint="default" w:ascii="黑体" w:hAnsi="黑体" w:eastAsia="黑体" w:cs="黑体"/>
          <w:sz w:val="28"/>
          <w:szCs w:val="28"/>
          <w:lang w:val="en-US" w:eastAsia="zh-CN"/>
        </w:rPr>
        <w:sectPr>
          <w:footerReference r:id="rId5" w:type="default"/>
          <w:pgSz w:w="11907" w:h="16839"/>
          <w:pgMar w:top="1701" w:right="1134" w:bottom="1701" w:left="1474" w:header="0" w:footer="850" w:gutter="0"/>
          <w:pgNumType w:fmt="numberInDash" w:start="1"/>
          <w:cols w:equalWidth="0" w:num="1">
            <w:col w:w="8335"/>
          </w:cols>
        </w:sectPr>
      </w:pPr>
    </w:p>
    <w:p w14:paraId="3450BC1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
          <w:bCs/>
          <w:sz w:val="32"/>
          <w:szCs w:val="32"/>
          <w:lang w:val="en-US" w:eastAsia="zh-CN"/>
        </w:rPr>
      </w:pPr>
      <w:bookmarkStart w:id="6" w:name="_Toc21208"/>
    </w:p>
    <w:p w14:paraId="4C868B7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b/>
          <w:bCs/>
          <w:sz w:val="32"/>
          <w:szCs w:val="32"/>
          <w:lang w:val="en-US" w:eastAsia="zh-CN"/>
        </w:rPr>
        <w:sectPr>
          <w:footerReference r:id="rId6" w:type="default"/>
          <w:type w:val="continuous"/>
          <w:pgSz w:w="11907" w:h="16839"/>
          <w:pgMar w:top="1422" w:right="1785" w:bottom="1374" w:left="1785" w:header="0" w:footer="1211" w:gutter="0"/>
          <w:pgNumType w:fmt="numberInDash"/>
          <w:cols w:equalWidth="0" w:num="1">
            <w:col w:w="8335"/>
          </w:cols>
        </w:sectPr>
      </w:pPr>
    </w:p>
    <w:p w14:paraId="20B2EABE">
      <w:pPr>
        <w:pStyle w:val="2"/>
        <w:bidi w:val="0"/>
        <w:rPr>
          <w:rFonts w:hint="eastAsia" w:ascii="黑体" w:hAnsi="黑体" w:eastAsia="黑体" w:cs="黑体"/>
          <w:lang w:val="en-US" w:eastAsia="zh-CN"/>
        </w:rPr>
      </w:pPr>
      <w:bookmarkStart w:id="7" w:name="_Toc10821"/>
      <w:r>
        <w:rPr>
          <w:rFonts w:hint="eastAsia" w:ascii="黑体" w:hAnsi="黑体" w:eastAsia="黑体" w:cs="黑体"/>
          <w:lang w:val="en-US" w:eastAsia="zh-CN"/>
        </w:rPr>
        <w:t>1   总则</w:t>
      </w:r>
      <w:bookmarkEnd w:id="7"/>
    </w:p>
    <w:p w14:paraId="058DC12F">
      <w:pPr>
        <w:pStyle w:val="3"/>
        <w:bidi w:val="0"/>
        <w:rPr>
          <w:rFonts w:hint="eastAsia" w:ascii="楷体_GB2312" w:hAnsi="楷体_GB2312" w:eastAsia="楷体_GB2312" w:cs="楷体_GB2312"/>
          <w:lang w:val="en-US" w:eastAsia="zh-CN"/>
        </w:rPr>
      </w:pPr>
      <w:bookmarkStart w:id="8" w:name="_Toc27183"/>
      <w:r>
        <w:rPr>
          <w:rFonts w:hint="eastAsia" w:ascii="楷体_GB2312" w:hAnsi="楷体_GB2312" w:eastAsia="楷体_GB2312" w:cs="楷体_GB2312"/>
          <w:lang w:val="en-US" w:eastAsia="zh-CN"/>
        </w:rPr>
        <w:t>1.1  目的</w:t>
      </w:r>
      <w:bookmarkEnd w:id="8"/>
    </w:p>
    <w:p w14:paraId="5E1C89A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为全面履行不动产统一登记职责，规范林权类不动产登记行为，完善登记类型规范，提升便民服务水平，保护权利人合法权益，制定本规范。</w:t>
      </w:r>
    </w:p>
    <w:p w14:paraId="3F57BA3A">
      <w:pPr>
        <w:pStyle w:val="3"/>
        <w:bidi w:val="0"/>
        <w:rPr>
          <w:rFonts w:hint="eastAsia" w:ascii="楷体_GB2312" w:hAnsi="楷体_GB2312" w:eastAsia="楷体_GB2312" w:cs="楷体_GB2312"/>
          <w:lang w:val="en-US" w:eastAsia="zh-CN"/>
        </w:rPr>
      </w:pPr>
      <w:bookmarkStart w:id="9" w:name="_Toc16146"/>
      <w:r>
        <w:rPr>
          <w:rFonts w:hint="eastAsia" w:ascii="楷体_GB2312" w:hAnsi="楷体_GB2312" w:eastAsia="楷体_GB2312" w:cs="楷体_GB2312"/>
          <w:lang w:val="en-US" w:eastAsia="zh-CN"/>
        </w:rPr>
        <w:t>1.2  适用范围</w:t>
      </w:r>
      <w:bookmarkEnd w:id="9"/>
      <w:r>
        <w:rPr>
          <w:rFonts w:hint="eastAsia" w:ascii="楷体_GB2312" w:hAnsi="楷体_GB2312" w:eastAsia="楷体_GB2312" w:cs="楷体_GB2312"/>
          <w:lang w:val="en-US" w:eastAsia="zh-CN"/>
        </w:rPr>
        <w:t xml:space="preserve"> </w:t>
      </w:r>
    </w:p>
    <w:p w14:paraId="4D97E26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本操作规范适用于</w:t>
      </w:r>
      <w:r>
        <w:rPr>
          <w:rFonts w:hint="eastAsia" w:ascii="仿宋_GB2312" w:hAnsi="仿宋_GB2312" w:eastAsia="仿宋_GB2312" w:cs="仿宋_GB2312"/>
          <w:color w:val="auto"/>
          <w:sz w:val="32"/>
          <w:szCs w:val="32"/>
          <w:lang w:val="en-US" w:eastAsia="zh-CN"/>
        </w:rPr>
        <w:t>依申请办理的</w:t>
      </w:r>
      <w:r>
        <w:rPr>
          <w:rFonts w:hint="eastAsia" w:ascii="仿宋_GB2312" w:hAnsi="仿宋_GB2312" w:eastAsia="仿宋_GB2312" w:cs="仿宋_GB2312"/>
          <w:sz w:val="32"/>
          <w:szCs w:val="32"/>
          <w:lang w:val="en-US" w:eastAsia="zh-CN"/>
        </w:rPr>
        <w:t>全盟林权类不动产的首次登记、转移登记、变更登记、注销登记、抵押登记、更正登记、异议登记、查封登记、补证和换证等登记工作。</w:t>
      </w:r>
    </w:p>
    <w:p w14:paraId="5B6FF7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不动产登记机构依职权办理的和依嘱托办理的不动产登记事项可参照本规范。</w:t>
      </w:r>
    </w:p>
    <w:p w14:paraId="78B37312">
      <w:pPr>
        <w:pStyle w:val="2"/>
        <w:bidi w:val="0"/>
        <w:rPr>
          <w:rFonts w:hint="eastAsia" w:ascii="黑体" w:hAnsi="黑体" w:eastAsia="黑体" w:cs="黑体"/>
          <w:lang w:val="en-US" w:eastAsia="zh-CN"/>
        </w:rPr>
      </w:pPr>
      <w:bookmarkStart w:id="10" w:name="_Toc18041"/>
      <w:r>
        <w:rPr>
          <w:rFonts w:hint="eastAsia" w:ascii="黑体" w:hAnsi="黑体" w:eastAsia="黑体" w:cs="黑体"/>
          <w:lang w:val="en-US" w:eastAsia="zh-CN"/>
        </w:rPr>
        <w:t>2   术语和定义</w:t>
      </w:r>
      <w:bookmarkEnd w:id="10"/>
    </w:p>
    <w:p w14:paraId="6F08BC22">
      <w:pPr>
        <w:pStyle w:val="3"/>
        <w:bidi w:val="0"/>
        <w:rPr>
          <w:rFonts w:hint="eastAsia" w:ascii="楷体_GB2312" w:hAnsi="楷体_GB2312" w:eastAsia="楷体_GB2312" w:cs="楷体_GB2312"/>
          <w:lang w:val="en-US" w:eastAsia="zh-CN"/>
        </w:rPr>
      </w:pPr>
      <w:bookmarkStart w:id="11" w:name="_Toc21258"/>
      <w:bookmarkStart w:id="12" w:name="_Toc15851"/>
      <w:bookmarkStart w:id="13" w:name="_Toc30662"/>
      <w:bookmarkStart w:id="14" w:name="_Toc4678"/>
      <w:r>
        <w:rPr>
          <w:rFonts w:hint="eastAsia" w:ascii="楷体_GB2312" w:hAnsi="楷体_GB2312" w:eastAsia="楷体_GB2312" w:cs="楷体_GB2312"/>
          <w:lang w:val="en-US" w:eastAsia="zh-CN"/>
        </w:rPr>
        <w:t>2.1 林权类不动产</w:t>
      </w:r>
      <w:bookmarkEnd w:id="11"/>
      <w:bookmarkEnd w:id="12"/>
      <w:bookmarkEnd w:id="13"/>
      <w:bookmarkEnd w:id="14"/>
    </w:p>
    <w:p w14:paraId="29D630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林地和森林、林木等定着物。</w:t>
      </w:r>
    </w:p>
    <w:p w14:paraId="188C5DF4">
      <w:pPr>
        <w:pStyle w:val="3"/>
        <w:bidi w:val="0"/>
        <w:rPr>
          <w:rFonts w:hint="eastAsia" w:ascii="楷体_GB2312" w:hAnsi="楷体_GB2312" w:eastAsia="楷体_GB2312" w:cs="楷体_GB2312"/>
          <w:lang w:val="en-US" w:eastAsia="zh-CN"/>
        </w:rPr>
      </w:pPr>
      <w:bookmarkStart w:id="15" w:name="_Toc9242"/>
      <w:bookmarkStart w:id="16" w:name="_Toc9212"/>
      <w:bookmarkStart w:id="17" w:name="_Toc27720"/>
      <w:bookmarkStart w:id="18" w:name="_Toc1704"/>
      <w:r>
        <w:rPr>
          <w:rFonts w:hint="eastAsia" w:ascii="楷体_GB2312" w:hAnsi="楷体_GB2312" w:eastAsia="楷体_GB2312" w:cs="楷体_GB2312"/>
          <w:lang w:val="en-US" w:eastAsia="zh-CN"/>
        </w:rPr>
        <w:t>2.2 林权类不动产单元</w:t>
      </w:r>
      <w:bookmarkEnd w:id="15"/>
      <w:bookmarkEnd w:id="16"/>
      <w:bookmarkEnd w:id="17"/>
      <w:bookmarkEnd w:id="18"/>
    </w:p>
    <w:p w14:paraId="0E39334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和林地的权属界线封闭且具有独立使用价值的空间，由定着物单元和其所在宗地共同组成，是林权登记的基本单位。没有森林、林木定着物的，以林地权属界线封闭的空间为不动产单元；有森林、林木定着物的，以该森林、林木定着物与林地权属界线封闭的空间为不动产单元。</w:t>
      </w:r>
    </w:p>
    <w:p w14:paraId="552356E3">
      <w:pPr>
        <w:pStyle w:val="3"/>
        <w:bidi w:val="0"/>
        <w:rPr>
          <w:rFonts w:hint="eastAsia" w:ascii="楷体_GB2312" w:hAnsi="楷体_GB2312" w:eastAsia="楷体_GB2312" w:cs="楷体_GB2312"/>
          <w:lang w:val="en-US" w:eastAsia="zh-CN"/>
        </w:rPr>
      </w:pPr>
      <w:bookmarkStart w:id="19" w:name="_Toc15284"/>
      <w:bookmarkStart w:id="20" w:name="_Toc13301"/>
      <w:bookmarkStart w:id="21" w:name="_Toc9052"/>
      <w:bookmarkStart w:id="22" w:name="_Toc22966"/>
      <w:r>
        <w:rPr>
          <w:rFonts w:hint="eastAsia" w:ascii="楷体_GB2312" w:hAnsi="楷体_GB2312" w:eastAsia="楷体_GB2312" w:cs="楷体_GB2312"/>
          <w:lang w:val="en-US" w:eastAsia="zh-CN"/>
        </w:rPr>
        <w:t>2.3 林权类地籍总调查</w:t>
      </w:r>
      <w:bookmarkEnd w:id="19"/>
      <w:bookmarkEnd w:id="20"/>
      <w:bookmarkEnd w:id="21"/>
      <w:bookmarkEnd w:id="22"/>
    </w:p>
    <w:p w14:paraId="450FAA9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在特定的时间段内，对县级行政辖区内或特定区域内的全部林地和森林、林木等定着物开展的全面地籍调查。</w:t>
      </w:r>
    </w:p>
    <w:p w14:paraId="3FB277C7">
      <w:pPr>
        <w:pStyle w:val="3"/>
        <w:bidi w:val="0"/>
        <w:rPr>
          <w:rFonts w:hint="eastAsia" w:ascii="楷体_GB2312" w:hAnsi="楷体_GB2312" w:eastAsia="楷体_GB2312" w:cs="楷体_GB2312"/>
          <w:lang w:val="en-US" w:eastAsia="zh-CN"/>
        </w:rPr>
      </w:pPr>
      <w:bookmarkStart w:id="23" w:name="_Toc13320"/>
      <w:bookmarkStart w:id="24" w:name="_Toc12867"/>
      <w:bookmarkStart w:id="25" w:name="_Toc10327"/>
      <w:bookmarkStart w:id="26" w:name="_Toc25898"/>
      <w:r>
        <w:rPr>
          <w:rFonts w:hint="eastAsia" w:ascii="楷体_GB2312" w:hAnsi="楷体_GB2312" w:eastAsia="楷体_GB2312" w:cs="楷体_GB2312"/>
          <w:lang w:val="en-US" w:eastAsia="zh-CN"/>
        </w:rPr>
        <w:t>2.4 林权类地籍调查</w:t>
      </w:r>
      <w:bookmarkEnd w:id="23"/>
      <w:bookmarkEnd w:id="24"/>
      <w:bookmarkEnd w:id="25"/>
      <w:bookmarkEnd w:id="26"/>
    </w:p>
    <w:p w14:paraId="029FBDF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通过森林、林木和林地的权属调查和不动产测绘，全面查清林地和森林、林木等定着物的权属、位置、界址、面积、用途等权属状况和自然状况。</w:t>
      </w:r>
    </w:p>
    <w:p w14:paraId="4205A05E">
      <w:pPr>
        <w:pStyle w:val="3"/>
        <w:bidi w:val="0"/>
        <w:rPr>
          <w:rFonts w:hint="eastAsia" w:ascii="楷体_GB2312" w:hAnsi="楷体_GB2312" w:eastAsia="楷体_GB2312" w:cs="楷体_GB2312"/>
          <w:lang w:val="en-US" w:eastAsia="zh-CN"/>
        </w:rPr>
      </w:pPr>
      <w:bookmarkStart w:id="27" w:name="_Toc23159"/>
      <w:bookmarkStart w:id="28" w:name="_Toc4446"/>
      <w:bookmarkStart w:id="29" w:name="_Toc13896"/>
      <w:bookmarkStart w:id="30" w:name="_Toc29560"/>
      <w:r>
        <w:rPr>
          <w:rFonts w:hint="eastAsia" w:ascii="楷体_GB2312" w:hAnsi="楷体_GB2312" w:eastAsia="楷体_GB2312" w:cs="楷体_GB2312"/>
          <w:lang w:val="en-US" w:eastAsia="zh-CN"/>
        </w:rPr>
        <w:t>2.5 林权类不动产确权</w:t>
      </w:r>
      <w:bookmarkEnd w:id="27"/>
      <w:bookmarkEnd w:id="28"/>
      <w:bookmarkEnd w:id="29"/>
      <w:bookmarkEnd w:id="30"/>
    </w:p>
    <w:p w14:paraId="7F1A6DE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是指</w:t>
      </w:r>
      <w:r>
        <w:rPr>
          <w:rFonts w:hint="default" w:ascii="仿宋_GB2312" w:hAnsi="仿宋_GB2312" w:eastAsia="仿宋_GB2312" w:cs="仿宋_GB2312"/>
          <w:color w:val="auto"/>
          <w:sz w:val="32"/>
          <w:szCs w:val="32"/>
          <w:lang w:val="en-US" w:eastAsia="zh-CN"/>
        </w:rPr>
        <w:t>对森林、林木、林地等林权类不动产进行权属确认的过程</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开展林权类不动产确权登记，可以依法保护林权权利人的合法权益。</w:t>
      </w:r>
    </w:p>
    <w:p w14:paraId="26B7CB5F">
      <w:pPr>
        <w:pStyle w:val="3"/>
        <w:bidi w:val="0"/>
        <w:rPr>
          <w:rFonts w:hint="eastAsia" w:ascii="楷体_GB2312" w:hAnsi="楷体_GB2312" w:eastAsia="楷体_GB2312" w:cs="楷体_GB2312"/>
          <w:lang w:val="en-US" w:eastAsia="zh-CN"/>
        </w:rPr>
      </w:pPr>
      <w:bookmarkStart w:id="31" w:name="_Toc12120"/>
      <w:bookmarkStart w:id="32" w:name="_Toc20302"/>
      <w:bookmarkStart w:id="33" w:name="_Toc1644"/>
      <w:bookmarkStart w:id="34" w:name="_Toc25528"/>
      <w:r>
        <w:rPr>
          <w:rFonts w:hint="eastAsia" w:ascii="楷体_GB2312" w:hAnsi="楷体_GB2312" w:eastAsia="楷体_GB2312" w:cs="楷体_GB2312"/>
          <w:lang w:val="en-US" w:eastAsia="zh-CN"/>
        </w:rPr>
        <w:t>2.6 林权类不动产登记</w:t>
      </w:r>
      <w:bookmarkEnd w:id="31"/>
      <w:bookmarkEnd w:id="32"/>
      <w:bookmarkEnd w:id="33"/>
      <w:bookmarkEnd w:id="34"/>
    </w:p>
    <w:p w14:paraId="19DCD65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不动产登记机构依法将林权不动产权利归属和其他法定事项记载于林权不动产登记簿的行为。</w:t>
      </w:r>
    </w:p>
    <w:p w14:paraId="7FA84772">
      <w:pPr>
        <w:pStyle w:val="3"/>
        <w:bidi w:val="0"/>
        <w:rPr>
          <w:rFonts w:hint="eastAsia" w:ascii="楷体_GB2312" w:hAnsi="楷体_GB2312" w:eastAsia="楷体_GB2312" w:cs="楷体_GB2312"/>
          <w:lang w:val="en-US" w:eastAsia="zh-CN"/>
        </w:rPr>
      </w:pPr>
      <w:bookmarkStart w:id="35" w:name="_Toc12747"/>
      <w:bookmarkStart w:id="36" w:name="_Toc25048"/>
      <w:bookmarkStart w:id="37" w:name="_Toc25717"/>
      <w:bookmarkStart w:id="38" w:name="_Toc13527"/>
      <w:r>
        <w:rPr>
          <w:rFonts w:hint="eastAsia" w:ascii="楷体_GB2312" w:hAnsi="楷体_GB2312" w:eastAsia="楷体_GB2312" w:cs="楷体_GB2312"/>
          <w:lang w:val="en-US" w:eastAsia="zh-CN"/>
        </w:rPr>
        <w:t>2.7 林权类不动产登记簿</w:t>
      </w:r>
      <w:bookmarkEnd w:id="35"/>
      <w:bookmarkEnd w:id="36"/>
      <w:bookmarkEnd w:id="37"/>
      <w:bookmarkEnd w:id="38"/>
    </w:p>
    <w:p w14:paraId="60480D1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由不动产登记机构依法制作和管理，用于记载林权不动产自然状况、权利状况以及其他依法应登记事项的特定簿册。</w:t>
      </w:r>
    </w:p>
    <w:p w14:paraId="3CEE65B0">
      <w:pPr>
        <w:pStyle w:val="2"/>
        <w:bidi w:val="0"/>
        <w:rPr>
          <w:rFonts w:hint="eastAsia" w:ascii="黑体" w:hAnsi="黑体" w:eastAsia="黑体" w:cs="黑体"/>
          <w:lang w:val="en-US" w:eastAsia="zh-CN"/>
        </w:rPr>
      </w:pPr>
      <w:bookmarkStart w:id="39" w:name="_Toc16868"/>
      <w:r>
        <w:rPr>
          <w:rFonts w:hint="eastAsia" w:ascii="黑体" w:hAnsi="黑体" w:eastAsia="黑体" w:cs="黑体"/>
          <w:lang w:val="en-US" w:eastAsia="zh-CN"/>
        </w:rPr>
        <w:t>3   法律依据</w:t>
      </w:r>
      <w:bookmarkEnd w:id="39"/>
    </w:p>
    <w:p w14:paraId="1474D079">
      <w:pPr>
        <w:pStyle w:val="3"/>
        <w:bidi w:val="0"/>
        <w:rPr>
          <w:rFonts w:hint="eastAsia" w:ascii="楷体_GB2312" w:hAnsi="楷体_GB2312" w:eastAsia="楷体_GB2312" w:cs="楷体_GB2312"/>
          <w:lang w:val="en-US" w:eastAsia="zh-CN"/>
        </w:rPr>
      </w:pPr>
      <w:bookmarkStart w:id="40" w:name="_Toc13908"/>
      <w:bookmarkStart w:id="41" w:name="_Toc1102"/>
      <w:r>
        <w:rPr>
          <w:rFonts w:hint="eastAsia" w:ascii="楷体_GB2312" w:hAnsi="楷体_GB2312" w:eastAsia="楷体_GB2312" w:cs="楷体_GB2312"/>
          <w:lang w:val="en-US" w:eastAsia="zh-CN"/>
        </w:rPr>
        <w:t>3.1  法律、法规</w:t>
      </w:r>
      <w:bookmarkEnd w:id="40"/>
      <w:bookmarkEnd w:id="41"/>
    </w:p>
    <w:p w14:paraId="2311821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1）中华人民共和国民法典</w:t>
      </w:r>
    </w:p>
    <w:p w14:paraId="57A3B47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2）中华人民共和国土地管理法</w:t>
      </w:r>
    </w:p>
    <w:p w14:paraId="4A2DFBA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3）中华人民共和国森林法</w:t>
      </w:r>
    </w:p>
    <w:p w14:paraId="58D34D6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4）中华人民共和国农村土地承包法</w:t>
      </w:r>
    </w:p>
    <w:p w14:paraId="2C8E7D4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不动产登记暂行条例</w:t>
      </w:r>
      <w:r>
        <w:rPr>
          <w:rFonts w:hint="eastAsia" w:ascii="仿宋_GB2312" w:hAnsi="仿宋_GB2312" w:eastAsia="仿宋_GB2312" w:cs="仿宋_GB2312"/>
          <w:sz w:val="32"/>
          <w:szCs w:val="32"/>
          <w:lang w:val="en-US" w:eastAsia="zh-CN"/>
        </w:rPr>
        <w:t>（国务院令第656号）</w:t>
      </w:r>
    </w:p>
    <w:p w14:paraId="0A88EE06">
      <w:pPr>
        <w:pStyle w:val="3"/>
        <w:bidi w:val="0"/>
        <w:rPr>
          <w:rFonts w:hint="eastAsia" w:ascii="楷体_GB2312" w:hAnsi="楷体_GB2312" w:eastAsia="楷体_GB2312" w:cs="楷体_GB2312"/>
          <w:lang w:val="en-US" w:eastAsia="zh-CN"/>
        </w:rPr>
      </w:pPr>
      <w:bookmarkStart w:id="42" w:name="_Toc26839"/>
      <w:bookmarkStart w:id="43" w:name="_Toc31185"/>
      <w:r>
        <w:rPr>
          <w:rFonts w:hint="eastAsia" w:ascii="楷体_GB2312" w:hAnsi="楷体_GB2312" w:eastAsia="楷体_GB2312" w:cs="楷体_GB2312"/>
          <w:lang w:val="en-US" w:eastAsia="zh-CN"/>
        </w:rPr>
        <w:t>3.2  政策性文件</w:t>
      </w:r>
      <w:bookmarkEnd w:id="42"/>
      <w:bookmarkEnd w:id="43"/>
    </w:p>
    <w:p w14:paraId="59A5D65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1）自然资源部办公厅关于转发中央编办修订整合不动产登记职责文件的通知（自然资办函〔2019〕1720号）</w:t>
      </w:r>
    </w:p>
    <w:p w14:paraId="0F39B8E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2）自然资源部办公厅 国家林业和草原局办公室关于进一步规范林权类不动产登记做好林权登记与林业管理衔接的通知（自然资办发〔2020〕31号）</w:t>
      </w:r>
    </w:p>
    <w:p w14:paraId="12D8048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3）自然资源部办公厅国家林业和草原局办公室关于强化业务协同加快推进林权登记资料移交数据整合和信息共享的通知（自然资办发〔2023〕2号）</w:t>
      </w:r>
    </w:p>
    <w:p w14:paraId="6B28DD9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4）自然资源部办公厅 国家林业和草原局办公室关于清理规范林权确权登记历史遗留问题的指导意见（自然资办发〔2023〕52号）</w:t>
      </w:r>
    </w:p>
    <w:p w14:paraId="4C6D89E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5）自然资源部办公厅 国家林业和草原局办公室 国家金融监督管理总局办公厅关于落实深化集体林权制度改革要求规范高效做好林权类不动产登记工作的通知（自然资办发〔2024〕24号）</w:t>
      </w:r>
    </w:p>
    <w:p w14:paraId="1FAEFC20">
      <w:pPr>
        <w:pStyle w:val="3"/>
        <w:bidi w:val="0"/>
        <w:rPr>
          <w:rFonts w:hint="eastAsia" w:ascii="楷体_GB2312" w:hAnsi="楷体_GB2312" w:eastAsia="楷体_GB2312" w:cs="楷体_GB2312"/>
          <w:lang w:val="en-US" w:eastAsia="zh-CN"/>
        </w:rPr>
      </w:pPr>
      <w:bookmarkStart w:id="44" w:name="_Toc31013"/>
      <w:bookmarkStart w:id="45" w:name="_Toc14004"/>
      <w:r>
        <w:rPr>
          <w:rFonts w:hint="eastAsia" w:ascii="楷体_GB2312" w:hAnsi="楷体_GB2312" w:eastAsia="楷体_GB2312" w:cs="楷体_GB2312"/>
          <w:lang w:val="en-US" w:eastAsia="zh-CN"/>
        </w:rPr>
        <w:t>3.3  规程规范</w:t>
      </w:r>
      <w:bookmarkEnd w:id="44"/>
      <w:bookmarkEnd w:id="45"/>
    </w:p>
    <w:p w14:paraId="33E32A8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1）不动产登记规程（TD/T 1095-2024）</w:t>
      </w:r>
    </w:p>
    <w:p w14:paraId="07CD3C7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2）地籍调查规程（GB/T42547-2023）</w:t>
      </w:r>
    </w:p>
    <w:p w14:paraId="0FCFA7D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3）国家林业和草原局 国家市场监督管理总局关于印发集体林地承包合同和集体林权流转合同示范文本的通知（林改发〔2020〕47号）</w:t>
      </w:r>
    </w:p>
    <w:p w14:paraId="04822ED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4）自然资源部关于修改印发林权类不动产登记簿样式的通知（自然资发〔2024〕188号）</w:t>
      </w:r>
    </w:p>
    <w:p w14:paraId="17B89A25">
      <w:pPr>
        <w:pStyle w:val="2"/>
        <w:bidi w:val="0"/>
        <w:ind w:firstLine="1040"/>
        <w:rPr>
          <w:rFonts w:hint="eastAsia" w:ascii="黑体" w:hAnsi="黑体" w:eastAsia="黑体" w:cs="黑体"/>
          <w:lang w:val="en-US" w:eastAsia="zh-CN"/>
        </w:rPr>
      </w:pPr>
      <w:bookmarkStart w:id="46" w:name="_Toc27829"/>
      <w:r>
        <w:rPr>
          <w:rFonts w:hint="eastAsia" w:ascii="黑体" w:hAnsi="黑体" w:eastAsia="黑体" w:cs="黑体"/>
          <w:lang w:val="en-US" w:eastAsia="zh-CN"/>
        </w:rPr>
        <w:t>4   基本原则</w:t>
      </w:r>
      <w:bookmarkEnd w:id="46"/>
    </w:p>
    <w:p w14:paraId="36862BAC">
      <w:pPr>
        <w:pStyle w:val="3"/>
        <w:bidi w:val="0"/>
        <w:rPr>
          <w:rFonts w:hint="eastAsia" w:ascii="楷体_GB2312" w:hAnsi="楷体_GB2312" w:eastAsia="楷体_GB2312" w:cs="楷体_GB2312"/>
          <w:lang w:val="en-US" w:eastAsia="zh-CN"/>
        </w:rPr>
      </w:pPr>
      <w:bookmarkStart w:id="47" w:name="_Toc15452"/>
      <w:bookmarkStart w:id="48" w:name="_Toc8975"/>
      <w:bookmarkStart w:id="49" w:name="_Toc30179"/>
      <w:r>
        <w:rPr>
          <w:rFonts w:hint="eastAsia" w:ascii="楷体_GB2312" w:hAnsi="楷体_GB2312" w:eastAsia="楷体_GB2312" w:cs="楷体_GB2312"/>
          <w:lang w:val="en-US" w:eastAsia="zh-CN"/>
        </w:rPr>
        <w:t>4.1  一体登记原则</w:t>
      </w:r>
      <w:bookmarkEnd w:id="47"/>
      <w:bookmarkEnd w:id="48"/>
      <w:bookmarkEnd w:id="49"/>
    </w:p>
    <w:p w14:paraId="09FDEBA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森林、林木定着物与其所依附的土地保持权利主体一致。森林、林木定着物以土地为基础一体登记、一并转移、抵押、查封，保持权利主体一致性。</w:t>
      </w:r>
    </w:p>
    <w:p w14:paraId="7F1A5934">
      <w:pPr>
        <w:pStyle w:val="3"/>
        <w:bidi w:val="0"/>
        <w:rPr>
          <w:rFonts w:hint="eastAsia" w:ascii="楷体_GB2312" w:hAnsi="楷体_GB2312" w:eastAsia="楷体_GB2312" w:cs="楷体_GB2312"/>
          <w:lang w:val="en-US" w:eastAsia="zh-CN"/>
        </w:rPr>
      </w:pPr>
      <w:bookmarkStart w:id="50" w:name="_Toc23298"/>
      <w:bookmarkStart w:id="51" w:name="_Toc24227"/>
      <w:bookmarkStart w:id="52" w:name="_Toc17721"/>
      <w:r>
        <w:rPr>
          <w:rFonts w:hint="eastAsia" w:ascii="楷体_GB2312" w:hAnsi="楷体_GB2312" w:eastAsia="楷体_GB2312" w:cs="楷体_GB2312"/>
          <w:lang w:val="en-US" w:eastAsia="zh-CN"/>
        </w:rPr>
        <w:t>4.2  规范统一原则</w:t>
      </w:r>
      <w:bookmarkEnd w:id="50"/>
      <w:bookmarkEnd w:id="51"/>
      <w:bookmarkEnd w:id="52"/>
    </w:p>
    <w:p w14:paraId="4E38268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按照国家统一的不动产登记标准和规范，对林权登记类型、流程进行统一标准，统一数据格式，保证登记结果的准确性与一致性。</w:t>
      </w:r>
    </w:p>
    <w:p w14:paraId="20DC8B48">
      <w:pPr>
        <w:pStyle w:val="3"/>
        <w:bidi w:val="0"/>
        <w:rPr>
          <w:rFonts w:hint="eastAsia" w:ascii="楷体_GB2312" w:hAnsi="楷体_GB2312" w:eastAsia="楷体_GB2312" w:cs="楷体_GB2312"/>
          <w:lang w:val="en-US" w:eastAsia="zh-CN"/>
        </w:rPr>
      </w:pPr>
      <w:bookmarkStart w:id="53" w:name="_Toc14294"/>
      <w:bookmarkStart w:id="54" w:name="_Toc4425"/>
      <w:bookmarkStart w:id="55" w:name="_Toc22152"/>
      <w:r>
        <w:rPr>
          <w:rFonts w:hint="eastAsia" w:ascii="楷体_GB2312" w:hAnsi="楷体_GB2312" w:eastAsia="楷体_GB2312" w:cs="楷体_GB2312"/>
          <w:lang w:val="en-US" w:eastAsia="zh-CN"/>
        </w:rPr>
        <w:t>4.3  不变不换原则</w:t>
      </w:r>
      <w:bookmarkEnd w:id="53"/>
      <w:bookmarkEnd w:id="54"/>
      <w:bookmarkEnd w:id="55"/>
    </w:p>
    <w:p w14:paraId="478B0D8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不动产权利未发生变动的情况下，原有权机关依法颁发的林权证书继续有效，权利人申请换发林权证书的，按照不动产“一体登记”原则要求办理，单独申请森林、林木登记的，不予受理。</w:t>
      </w:r>
    </w:p>
    <w:p w14:paraId="531BCFC6">
      <w:pPr>
        <w:pStyle w:val="3"/>
        <w:bidi w:val="0"/>
        <w:rPr>
          <w:rFonts w:hint="eastAsia" w:ascii="楷体_GB2312" w:hAnsi="楷体_GB2312" w:eastAsia="楷体_GB2312" w:cs="楷体_GB2312"/>
          <w:lang w:val="en-US" w:eastAsia="zh-CN"/>
        </w:rPr>
      </w:pPr>
      <w:bookmarkStart w:id="56" w:name="_Toc17049"/>
      <w:bookmarkStart w:id="57" w:name="_Toc20176"/>
      <w:bookmarkStart w:id="58" w:name="_Toc9219"/>
      <w:r>
        <w:rPr>
          <w:rFonts w:hint="eastAsia" w:ascii="楷体_GB2312" w:hAnsi="楷体_GB2312" w:eastAsia="楷体_GB2312" w:cs="楷体_GB2312"/>
          <w:lang w:val="en-US" w:eastAsia="zh-CN"/>
        </w:rPr>
        <w:t>4.4  实事求是原则</w:t>
      </w:r>
      <w:bookmarkEnd w:id="56"/>
      <w:bookmarkEnd w:id="57"/>
      <w:bookmarkEnd w:id="58"/>
    </w:p>
    <w:p w14:paraId="6FB3DA2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尊重历史、照顾现实，妥善处理各类林权历史遗留问题。依据客观事实开展地籍调查、林权审批、林业合同管理、林权类不动产登记，确保登记信息如实反映林权实际状况，维护林业生产经营秩序稳定，确保林权类不动产登记工作平稳过渡和有效衔接。</w:t>
      </w:r>
    </w:p>
    <w:p w14:paraId="36A3EFD6">
      <w:pPr>
        <w:pStyle w:val="2"/>
        <w:bidi w:val="0"/>
        <w:rPr>
          <w:rFonts w:hint="eastAsia"/>
          <w:lang w:val="en-US" w:eastAsia="zh-CN"/>
        </w:rPr>
      </w:pPr>
      <w:bookmarkStart w:id="59" w:name="_Toc326"/>
      <w:r>
        <w:rPr>
          <w:rFonts w:hint="eastAsia"/>
          <w:lang w:val="en-US" w:eastAsia="zh-CN"/>
        </w:rPr>
        <w:t>5   工作内容</w:t>
      </w:r>
      <w:bookmarkEnd w:id="59"/>
    </w:p>
    <w:p w14:paraId="6EF17E9B">
      <w:pPr>
        <w:pStyle w:val="3"/>
        <w:bidi w:val="0"/>
        <w:rPr>
          <w:rFonts w:hint="eastAsia" w:ascii="楷体_GB2312" w:hAnsi="楷体_GB2312" w:eastAsia="楷体_GB2312" w:cs="楷体_GB2312"/>
          <w:lang w:val="en-US" w:eastAsia="zh-CN"/>
        </w:rPr>
      </w:pPr>
      <w:bookmarkStart w:id="60" w:name="_Toc30766"/>
      <w:r>
        <w:rPr>
          <w:rFonts w:hint="eastAsia" w:ascii="楷体_GB2312" w:hAnsi="楷体_GB2312" w:eastAsia="楷体_GB2312" w:cs="楷体_GB2312"/>
          <w:lang w:val="en-US" w:eastAsia="zh-CN"/>
        </w:rPr>
        <w:t>5.1  地籍调查</w:t>
      </w:r>
      <w:bookmarkEnd w:id="60"/>
    </w:p>
    <w:p w14:paraId="3C896143">
      <w:pPr>
        <w:pStyle w:val="4"/>
        <w:bidi w:val="0"/>
        <w:rPr>
          <w:rFonts w:hint="eastAsia" w:ascii="宋体" w:hAnsi="宋体" w:eastAsia="宋体" w:cs="宋体"/>
          <w:lang w:val="en-US" w:eastAsia="zh-CN"/>
        </w:rPr>
      </w:pPr>
      <w:bookmarkStart w:id="61" w:name="_Toc14018"/>
      <w:bookmarkStart w:id="62" w:name="_Toc14925"/>
      <w:bookmarkStart w:id="63" w:name="_Toc24812"/>
      <w:r>
        <w:rPr>
          <w:rFonts w:hint="eastAsia" w:ascii="宋体" w:hAnsi="宋体" w:eastAsia="宋体" w:cs="宋体"/>
          <w:lang w:val="en-US" w:eastAsia="zh-CN"/>
        </w:rPr>
        <w:t>5.1.1 地籍调查分类</w:t>
      </w:r>
      <w:bookmarkEnd w:id="61"/>
      <w:bookmarkEnd w:id="62"/>
      <w:bookmarkEnd w:id="63"/>
    </w:p>
    <w:p w14:paraId="042F461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林权类地籍调查分为地籍总调查和日常地籍调查。</w:t>
      </w:r>
    </w:p>
    <w:p w14:paraId="5ACD6C5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 xml:space="preserve"> 地籍总调查情形</w:t>
      </w:r>
    </w:p>
    <w:p w14:paraId="0E763E6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针对特定区域内的全部不动产或某类型不动产，需要开展地籍总调查的情形如下：</w:t>
      </w:r>
    </w:p>
    <w:p w14:paraId="05B430A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未开展过总登记或总调查；</w:t>
      </w:r>
    </w:p>
    <w:p w14:paraId="1D0CAD6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已有地籍材料陈旧散乱；</w:t>
      </w:r>
    </w:p>
    <w:p w14:paraId="708DC4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国家或地方有新的需求。</w:t>
      </w:r>
    </w:p>
    <w:p w14:paraId="4E78ADD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2 日常地籍调查情形</w:t>
      </w:r>
    </w:p>
    <w:p w14:paraId="0D3737F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新设不动产单元的；</w:t>
      </w:r>
    </w:p>
    <w:p w14:paraId="5DC7EF6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不动产单元界址变化的；</w:t>
      </w:r>
    </w:p>
    <w:p w14:paraId="6C559F7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已有地籍材料现势性不强、不清晰、存在疑问或存在明显错误的；</w:t>
      </w:r>
    </w:p>
    <w:p w14:paraId="6C7355A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有必要开展地籍调查的其他情形。</w:t>
      </w:r>
    </w:p>
    <w:p w14:paraId="0574F80B">
      <w:pPr>
        <w:pStyle w:val="4"/>
        <w:bidi w:val="0"/>
        <w:rPr>
          <w:rFonts w:hint="default" w:ascii="宋体" w:hAnsi="宋体" w:eastAsia="宋体" w:cs="宋体"/>
          <w:lang w:val="en-US" w:eastAsia="zh-CN"/>
        </w:rPr>
      </w:pPr>
      <w:bookmarkStart w:id="64" w:name="_Toc19036"/>
      <w:bookmarkStart w:id="65" w:name="_Toc4710"/>
      <w:bookmarkStart w:id="66" w:name="_Toc21219"/>
      <w:r>
        <w:rPr>
          <w:rFonts w:hint="default" w:ascii="宋体" w:hAnsi="宋体" w:eastAsia="宋体" w:cs="宋体"/>
          <w:lang w:val="en-US" w:eastAsia="zh-CN"/>
        </w:rPr>
        <w:t>5.</w:t>
      </w:r>
      <w:r>
        <w:rPr>
          <w:rFonts w:hint="eastAsia" w:ascii="宋体" w:hAnsi="宋体" w:eastAsia="宋体" w:cs="宋体"/>
          <w:lang w:val="en-US" w:eastAsia="zh-CN"/>
        </w:rPr>
        <w:t>1.2 地籍调查内容</w:t>
      </w:r>
      <w:bookmarkEnd w:id="64"/>
      <w:bookmarkEnd w:id="65"/>
      <w:bookmarkEnd w:id="66"/>
    </w:p>
    <w:p w14:paraId="05C99CD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林权类地籍调查包括森林、林木权属调查和不动产测绘。森林、林木权属调查包括权属状况调查和调查表填写等工作；不动产测绘主要包括控制测量、界址测量、地籍图测绘、面积计算等工作。</w:t>
      </w:r>
    </w:p>
    <w:p w14:paraId="092A8EFD">
      <w:pPr>
        <w:pStyle w:val="4"/>
        <w:bidi w:val="0"/>
        <w:rPr>
          <w:rFonts w:hint="default"/>
          <w:lang w:val="en-US" w:eastAsia="zh-CN"/>
        </w:rPr>
      </w:pPr>
      <w:bookmarkStart w:id="67" w:name="_Toc15131"/>
      <w:bookmarkStart w:id="68" w:name="_Toc30230"/>
      <w:bookmarkStart w:id="69" w:name="_Toc32199"/>
      <w:r>
        <w:rPr>
          <w:rFonts w:hint="default"/>
          <w:lang w:val="en-US" w:eastAsia="zh-CN"/>
        </w:rPr>
        <w:t>5.1.3 地籍调查基本要求及方法</w:t>
      </w:r>
      <w:bookmarkEnd w:id="67"/>
      <w:bookmarkEnd w:id="68"/>
      <w:bookmarkEnd w:id="69"/>
    </w:p>
    <w:p w14:paraId="5FABD92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5.1.3.1 地籍总调查</w:t>
      </w:r>
    </w:p>
    <w:p w14:paraId="57382E5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地籍总调查是县级行政辖区内或特定区域内的全部</w:t>
      </w:r>
      <w:r>
        <w:rPr>
          <w:rFonts w:hint="eastAsia" w:ascii="仿宋_GB2312" w:hAnsi="仿宋_GB2312" w:eastAsia="仿宋_GB2312" w:cs="仿宋_GB2312"/>
          <w:sz w:val="32"/>
          <w:szCs w:val="32"/>
          <w:lang w:val="en-US" w:eastAsia="zh-CN"/>
        </w:rPr>
        <w:t>林地</w:t>
      </w:r>
      <w:r>
        <w:rPr>
          <w:rFonts w:hint="default" w:ascii="仿宋_GB2312" w:hAnsi="仿宋_GB2312" w:eastAsia="仿宋_GB2312" w:cs="仿宋_GB2312"/>
          <w:sz w:val="32"/>
          <w:szCs w:val="32"/>
          <w:lang w:val="en-US" w:eastAsia="zh-CN"/>
        </w:rPr>
        <w:t>及其定着物开展的全面地籍调</w:t>
      </w:r>
      <w:r>
        <w:rPr>
          <w:rFonts w:hint="eastAsia" w:ascii="仿宋_GB2312" w:hAnsi="仿宋_GB2312" w:eastAsia="仿宋_GB2312" w:cs="仿宋_GB2312"/>
          <w:sz w:val="32"/>
          <w:szCs w:val="32"/>
          <w:lang w:val="en-US" w:eastAsia="zh-CN"/>
        </w:rPr>
        <w:t>查</w:t>
      </w:r>
      <w:r>
        <w:rPr>
          <w:rFonts w:hint="default" w:ascii="仿宋_GB2312" w:hAnsi="仿宋_GB2312" w:eastAsia="仿宋_GB2312" w:cs="仿宋_GB2312"/>
          <w:sz w:val="32"/>
          <w:szCs w:val="32"/>
          <w:lang w:val="en-US" w:eastAsia="zh-CN"/>
        </w:rPr>
        <w:t>，主要内容包括</w:t>
      </w:r>
      <w:r>
        <w:rPr>
          <w:rFonts w:hint="eastAsia" w:ascii="仿宋_GB2312" w:hAnsi="仿宋_GB2312" w:eastAsia="仿宋_GB2312" w:cs="仿宋_GB2312"/>
          <w:sz w:val="32"/>
          <w:szCs w:val="32"/>
          <w:lang w:val="en-US" w:eastAsia="zh-CN"/>
        </w:rPr>
        <w:t>标绘</w:t>
      </w:r>
      <w:r>
        <w:rPr>
          <w:rFonts w:hint="default" w:ascii="仿宋_GB2312" w:hAnsi="仿宋_GB2312" w:eastAsia="仿宋_GB2312" w:cs="仿宋_GB2312"/>
          <w:sz w:val="32"/>
          <w:szCs w:val="32"/>
          <w:lang w:val="en-US" w:eastAsia="zh-CN"/>
        </w:rPr>
        <w:t>工作底图、预编林木定着物单元代码、林木权属状况调查，填写林木调查表和编制不动产权属争议原由书等。充分利用已有地籍调查、国土调查、用地审批、不动产交易、登记等成果资料，选择已有地籍图、地形图、影像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包括正射影像或三维影像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等图件为基础图件制作工作底图。采用内业核实与外业调查相结合的方法完成权属调查，依据权属调查的成果开展测绘，确保权属清楚、界址清晰、面积准确。</w:t>
      </w:r>
    </w:p>
    <w:p w14:paraId="651786E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5.1.3.2 日常地籍调查</w:t>
      </w:r>
    </w:p>
    <w:p w14:paraId="27A0FD4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日常地籍调查是</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不动产单元的设立、灭失、界址调整以及其他地籍信息</w:t>
      </w:r>
      <w:r>
        <w:rPr>
          <w:rFonts w:hint="eastAsia" w:ascii="仿宋_GB2312" w:hAnsi="仿宋_GB2312" w:eastAsia="仿宋_GB2312" w:cs="仿宋_GB2312"/>
          <w:sz w:val="32"/>
          <w:szCs w:val="32"/>
          <w:lang w:val="en-US" w:eastAsia="zh-CN"/>
        </w:rPr>
        <w:t>变更</w:t>
      </w:r>
      <w:r>
        <w:rPr>
          <w:rFonts w:hint="default" w:ascii="仿宋_GB2312" w:hAnsi="仿宋_GB2312" w:eastAsia="仿宋_GB2312" w:cs="仿宋_GB2312"/>
          <w:sz w:val="32"/>
          <w:szCs w:val="32"/>
          <w:lang w:val="en-US" w:eastAsia="zh-CN"/>
        </w:rPr>
        <w:t>等开展的地籍调查，主要内容包括调查核实权属状况和界址状况、绘制宗地草图、填写地籍调查表等。充分收集权利人或实际使用人身份证明、权属来源和地籍调查等材料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合理确定森林和林木不动产单元的空间对象和需要调查的具体内容。对界址线有争议、界标发生变化和新设界标等情况，宜现场记录并拍摄照片。权属调查工作</w:t>
      </w:r>
      <w:r>
        <w:rPr>
          <w:rFonts w:hint="eastAsia" w:ascii="仿宋_GB2312" w:hAnsi="仿宋_GB2312" w:eastAsia="仿宋_GB2312" w:cs="仿宋_GB2312"/>
          <w:sz w:val="32"/>
          <w:szCs w:val="32"/>
          <w:lang w:val="en-US" w:eastAsia="zh-CN"/>
        </w:rPr>
        <w:t>结束</w:t>
      </w:r>
      <w:r>
        <w:rPr>
          <w:rFonts w:hint="default" w:ascii="仿宋_GB2312" w:hAnsi="仿宋_GB2312" w:eastAsia="仿宋_GB2312" w:cs="仿宋_GB2312"/>
          <w:sz w:val="32"/>
          <w:szCs w:val="32"/>
          <w:lang w:val="en-US" w:eastAsia="zh-CN"/>
        </w:rPr>
        <w:t>后，将权属调查的内容、程序、方法和成果等写入地籍调查报告。</w:t>
      </w:r>
    </w:p>
    <w:p w14:paraId="1FE2CD28">
      <w:pPr>
        <w:pStyle w:val="4"/>
        <w:bidi w:val="0"/>
        <w:rPr>
          <w:rFonts w:hint="default"/>
          <w:lang w:val="en-US" w:eastAsia="zh-CN"/>
        </w:rPr>
      </w:pPr>
      <w:bookmarkStart w:id="70" w:name="_Toc423"/>
      <w:bookmarkStart w:id="71" w:name="_Toc809"/>
      <w:bookmarkStart w:id="72" w:name="_Toc7049"/>
      <w:r>
        <w:rPr>
          <w:rFonts w:hint="default"/>
          <w:lang w:val="en-US" w:eastAsia="zh-CN"/>
        </w:rPr>
        <w:t>5.</w:t>
      </w:r>
      <w:r>
        <w:rPr>
          <w:rFonts w:hint="eastAsia"/>
          <w:lang w:val="en-US" w:eastAsia="zh-CN"/>
        </w:rPr>
        <w:t xml:space="preserve">1.4 </w:t>
      </w:r>
      <w:r>
        <w:rPr>
          <w:rFonts w:hint="default"/>
          <w:lang w:val="en-US" w:eastAsia="zh-CN"/>
        </w:rPr>
        <w:t>地籍调查成果要求</w:t>
      </w:r>
      <w:bookmarkEnd w:id="70"/>
      <w:bookmarkEnd w:id="71"/>
      <w:bookmarkEnd w:id="72"/>
    </w:p>
    <w:p w14:paraId="02F0AB1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权利人身份证明材料和权属来源材料齐全规范，符合政策法规规定；</w:t>
      </w:r>
    </w:p>
    <w:p w14:paraId="0228FEC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color w:val="auto"/>
          <w:sz w:val="32"/>
          <w:szCs w:val="32"/>
          <w:lang w:val="en-US" w:eastAsia="zh-CN"/>
        </w:rPr>
        <w:t>地籍调查成果齐全规范，符合本文件的要求；</w:t>
      </w:r>
    </w:p>
    <w:p w14:paraId="345C4B9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森林和林木不动产单元的划分设定，以及不动产单元代码的编制符合GB/T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37346的规定；</w:t>
      </w:r>
    </w:p>
    <w:p w14:paraId="49AB26A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地籍材料中图形信息、属性信息与实地现状之间的时空逻辑关系正确，能够相互印证或校核；</w:t>
      </w:r>
    </w:p>
    <w:p w14:paraId="0A05602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对履行了指界程序的不动产单元，地籍调查成果中的界址标示、说明、签章等内容清楚并与实地一致</w:t>
      </w:r>
      <w:r>
        <w:rPr>
          <w:rFonts w:hint="eastAsia" w:ascii="仿宋_GB2312" w:hAnsi="仿宋_GB2312" w:eastAsia="仿宋_GB2312" w:cs="仿宋_GB2312"/>
          <w:sz w:val="32"/>
          <w:szCs w:val="32"/>
          <w:lang w:val="en-US" w:eastAsia="zh-CN"/>
        </w:rPr>
        <w:t>；</w:t>
      </w:r>
    </w:p>
    <w:p w14:paraId="529AE8C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地籍调查成果中的权属要素以及控制点坐标、界址边长、界址点坐标、房屋边长、</w:t>
      </w:r>
      <w:r>
        <w:rPr>
          <w:rFonts w:hint="eastAsia" w:ascii="仿宋_GB2312" w:hAnsi="仿宋_GB2312" w:eastAsia="仿宋_GB2312" w:cs="仿宋_GB2312"/>
          <w:sz w:val="32"/>
          <w:szCs w:val="32"/>
          <w:lang w:val="en-US" w:eastAsia="zh-CN"/>
        </w:rPr>
        <w:t>面积</w:t>
      </w:r>
      <w:r>
        <w:rPr>
          <w:rFonts w:hint="default" w:ascii="仿宋_GB2312" w:hAnsi="仿宋_GB2312" w:eastAsia="仿宋_GB2312" w:cs="仿宋_GB2312"/>
          <w:sz w:val="32"/>
          <w:szCs w:val="32"/>
          <w:lang w:val="en-US" w:eastAsia="zh-CN"/>
        </w:rPr>
        <w:t>等检核说明完整；</w:t>
      </w:r>
    </w:p>
    <w:p w14:paraId="33FF611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森林和林木不动产单元与所属宗地之间的权利关系和空间关系正确；</w:t>
      </w:r>
    </w:p>
    <w:p w14:paraId="6479AA0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地籍图上的地籍要素清晰、可读并与实地一致，且与权属来源材料中的图件可进行有效对比转换；</w:t>
      </w:r>
    </w:p>
    <w:p w14:paraId="2B8EC3C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将地籍调查成果中不动产单元的坐标、边长或图形转换到地籍图上，与相邻的不动产单元及地物、地貌的空间位置关系正确，没有空间矛盾；</w:t>
      </w:r>
    </w:p>
    <w:p w14:paraId="166B502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调查成果经入库检查后，应利用地籍数据库中的地籍调查成果生成不动产单元表。</w:t>
      </w:r>
    </w:p>
    <w:p w14:paraId="1DDE1DD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权属调查确认的权利人、权属性质、用途、年限等信息与权属来源材料上的信息一致；</w:t>
      </w:r>
    </w:p>
    <w:p w14:paraId="01D8E01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指界手续和材料齐备，</w:t>
      </w:r>
      <w:r>
        <w:rPr>
          <w:rFonts w:hint="eastAsia" w:ascii="仿宋_GB2312" w:hAnsi="仿宋_GB2312" w:eastAsia="仿宋_GB2312" w:cs="仿宋_GB2312"/>
          <w:sz w:val="32"/>
          <w:szCs w:val="32"/>
          <w:lang w:val="en-US" w:eastAsia="zh-CN"/>
        </w:rPr>
        <w:t>林地</w:t>
      </w:r>
      <w:r>
        <w:rPr>
          <w:rFonts w:hint="default" w:ascii="仿宋_GB2312" w:hAnsi="仿宋_GB2312" w:eastAsia="仿宋_GB2312" w:cs="仿宋_GB2312"/>
          <w:sz w:val="32"/>
          <w:szCs w:val="32"/>
          <w:lang w:val="en-US" w:eastAsia="zh-CN"/>
        </w:rPr>
        <w:t>界址点位和界址线正确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无遗漏，设立界标规范；</w:t>
      </w:r>
    </w:p>
    <w:p w14:paraId="0BD37E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林权</w:t>
      </w:r>
      <w:r>
        <w:rPr>
          <w:rFonts w:hint="default" w:ascii="仿宋_GB2312" w:hAnsi="仿宋_GB2312" w:eastAsia="仿宋_GB2312" w:cs="仿宋_GB2312"/>
          <w:sz w:val="32"/>
          <w:szCs w:val="32"/>
          <w:lang w:val="en-US" w:eastAsia="zh-CN"/>
        </w:rPr>
        <w:t>宗地草图与实地相符，要素齐全、准确，四邻关系清楚、正确，注记清晰合理</w:t>
      </w:r>
      <w:r>
        <w:rPr>
          <w:rFonts w:hint="eastAsia" w:ascii="仿宋_GB2312" w:hAnsi="仿宋_GB2312" w:eastAsia="仿宋_GB2312" w:cs="仿宋_GB2312"/>
          <w:sz w:val="32"/>
          <w:szCs w:val="32"/>
          <w:lang w:val="en-US" w:eastAsia="zh-CN"/>
        </w:rPr>
        <w:t>。</w:t>
      </w:r>
    </w:p>
    <w:p w14:paraId="20D58C69">
      <w:pPr>
        <w:pStyle w:val="4"/>
        <w:bidi w:val="0"/>
        <w:rPr>
          <w:rFonts w:hint="eastAsia"/>
          <w:lang w:val="en-US" w:eastAsia="zh-CN"/>
        </w:rPr>
      </w:pPr>
      <w:bookmarkStart w:id="73" w:name="_Toc2921"/>
      <w:bookmarkStart w:id="74" w:name="_Toc5408"/>
      <w:bookmarkStart w:id="75" w:name="_Toc29871"/>
      <w:r>
        <w:rPr>
          <w:rFonts w:hint="eastAsia"/>
          <w:lang w:val="en-US" w:eastAsia="zh-CN"/>
        </w:rPr>
        <w:t>5.1.5 不动产测绘</w:t>
      </w:r>
      <w:bookmarkEnd w:id="73"/>
      <w:bookmarkEnd w:id="74"/>
      <w:bookmarkEnd w:id="75"/>
    </w:p>
    <w:p w14:paraId="331F0C8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地籍总调查不动产测绘参照GB/T 42547-2023《地籍调查规程》中5.4执行。</w:t>
      </w:r>
    </w:p>
    <w:p w14:paraId="0CF0479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日常地籍调查不动产测绘参照GB/T 42547-2023《地籍调查规程》中7.6执行。</w:t>
      </w:r>
    </w:p>
    <w:p w14:paraId="7E020B53">
      <w:pPr>
        <w:pStyle w:val="3"/>
        <w:bidi w:val="0"/>
        <w:rPr>
          <w:rFonts w:hint="eastAsia" w:ascii="楷体_GB2312" w:hAnsi="楷体_GB2312" w:eastAsia="楷体_GB2312" w:cs="楷体_GB2312"/>
          <w:lang w:val="en-US" w:eastAsia="zh-CN"/>
        </w:rPr>
      </w:pPr>
      <w:bookmarkStart w:id="76" w:name="_Toc7859"/>
      <w:r>
        <w:rPr>
          <w:rFonts w:hint="eastAsia" w:ascii="楷体_GB2312" w:hAnsi="楷体_GB2312" w:eastAsia="楷体_GB2312" w:cs="楷体_GB2312"/>
          <w:lang w:val="en-US" w:eastAsia="zh-CN"/>
        </w:rPr>
        <w:t>5.2  确定权属</w:t>
      </w:r>
      <w:bookmarkEnd w:id="76"/>
    </w:p>
    <w:p w14:paraId="121DF31C">
      <w:pPr>
        <w:pStyle w:val="4"/>
        <w:bidi w:val="0"/>
        <w:rPr>
          <w:rFonts w:hint="eastAsia" w:ascii="宋体" w:hAnsi="宋体" w:eastAsia="宋体" w:cs="宋体"/>
          <w:lang w:val="en-US" w:eastAsia="zh-CN"/>
        </w:rPr>
      </w:pPr>
      <w:bookmarkStart w:id="77" w:name="_Toc29007"/>
      <w:bookmarkStart w:id="78" w:name="_Toc4375"/>
      <w:bookmarkStart w:id="79" w:name="_Toc151"/>
      <w:r>
        <w:rPr>
          <w:rFonts w:hint="eastAsia" w:ascii="宋体" w:hAnsi="宋体" w:eastAsia="宋体" w:cs="宋体"/>
          <w:lang w:val="en-US" w:eastAsia="zh-CN"/>
        </w:rPr>
        <w:t>5.2.1  权属调查</w:t>
      </w:r>
      <w:bookmarkEnd w:id="77"/>
      <w:bookmarkEnd w:id="78"/>
      <w:bookmarkEnd w:id="79"/>
    </w:p>
    <w:p w14:paraId="5E941E5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5.2.1.1 调查森林、林木权属状况</w:t>
      </w:r>
    </w:p>
    <w:p w14:paraId="16BC762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森林、林木权属调查的内容包括森林与林木的所有权人、使用权人或实际使用人及权利类型、坐落、造林年度、面积、森林类别、共有情况等。根据地籍材料，按照下列规定核实查清林木的权属状况。</w:t>
      </w:r>
    </w:p>
    <w:p w14:paraId="0A140AC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5.2.1.2 调查林地权属界址</w:t>
      </w:r>
    </w:p>
    <w:p w14:paraId="3DD879A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内业核实，土地权属界址状况符合《地籍调查规程》规定的不需要开展土地权属界址调查,不符合的需要开展土地权属界址调查工作。主要内容包括指界、设置界址点、界址线、设界址标志、丈量界址边长、记录界址调查结果等。</w:t>
      </w:r>
    </w:p>
    <w:p w14:paraId="7450B8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5.2.1.3 林地权属指界</w:t>
      </w:r>
    </w:p>
    <w:p w14:paraId="1920E0C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调查员、权利人、实际使用人或代理人现场指认和借助影像图指认。</w:t>
      </w:r>
    </w:p>
    <w:p w14:paraId="61B29F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5.2.1.3.1 需要指界的情形：</w:t>
      </w:r>
    </w:p>
    <w:p w14:paraId="04A31D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1）尚未进行权利登记，需要新设界址的宗地；</w:t>
      </w:r>
    </w:p>
    <w:p w14:paraId="4857EE1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2）已登记但登记界址与实地不一致的宗地；</w:t>
      </w:r>
    </w:p>
    <w:p w14:paraId="36C7FA1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3）宗地分割、合并、重划调整的宗地；</w:t>
      </w:r>
    </w:p>
    <w:p w14:paraId="7C621B6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4）界址发生变化的其他情形。</w:t>
      </w:r>
    </w:p>
    <w:p w14:paraId="49D5E2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5.2.1.3.2 指界要求：</w:t>
      </w:r>
    </w:p>
    <w:p w14:paraId="5337354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1）制作指界通知书，送达被调查宗地和相邻宗地的权利人或实际使用人并留存回执；</w:t>
      </w:r>
    </w:p>
    <w:p w14:paraId="5A8266C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2）权利人或实际使用人委托代理人出席指界的，要签发指界委托书；</w:t>
      </w:r>
    </w:p>
    <w:p w14:paraId="7816747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3）集体经济组织统一经营的林地指界，由农民集体经济组织推举指界人进行指界；</w:t>
      </w:r>
    </w:p>
    <w:p w14:paraId="7990151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4）指界时要查验指界人身份证明。</w:t>
      </w:r>
    </w:p>
    <w:p w14:paraId="04133407">
      <w:pPr>
        <w:pStyle w:val="4"/>
        <w:bidi w:val="0"/>
        <w:rPr>
          <w:rFonts w:hint="eastAsia"/>
          <w:lang w:val="en-US" w:eastAsia="zh-CN"/>
        </w:rPr>
      </w:pPr>
      <w:bookmarkStart w:id="80" w:name="_Toc412"/>
      <w:bookmarkStart w:id="81" w:name="_Toc17160"/>
      <w:bookmarkStart w:id="82" w:name="_Toc14716"/>
      <w:r>
        <w:rPr>
          <w:rFonts w:hint="eastAsia"/>
          <w:lang w:val="en-US" w:eastAsia="zh-CN"/>
        </w:rPr>
        <w:t>5.2.2  权属审核</w:t>
      </w:r>
      <w:bookmarkEnd w:id="80"/>
      <w:bookmarkEnd w:id="81"/>
      <w:bookmarkEnd w:id="82"/>
    </w:p>
    <w:p w14:paraId="155FC5A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5.2.2.1 审核权属来源</w:t>
      </w:r>
    </w:p>
    <w:p w14:paraId="7F26580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确定权属来源</w:t>
      </w:r>
      <w:r>
        <w:rPr>
          <w:rFonts w:hint="eastAsia" w:ascii="仿宋_GB2312" w:hAnsi="仿宋_GB2312" w:eastAsia="仿宋_GB2312" w:cs="仿宋_GB2312"/>
          <w:color w:val="auto"/>
          <w:sz w:val="32"/>
          <w:szCs w:val="32"/>
          <w:lang w:val="en-US" w:eastAsia="zh-CN"/>
        </w:rPr>
        <w:t>的合同、证书、批准文件等材</w:t>
      </w:r>
      <w:r>
        <w:rPr>
          <w:rFonts w:hint="eastAsia" w:ascii="仿宋_GB2312" w:hAnsi="仿宋_GB2312" w:eastAsia="仿宋_GB2312" w:cs="仿宋_GB2312"/>
          <w:sz w:val="32"/>
          <w:szCs w:val="32"/>
          <w:lang w:val="en-US" w:eastAsia="zh-CN"/>
        </w:rPr>
        <w:t>料是否合法、有效，是否履行相关备案或审批手续。</w:t>
      </w:r>
    </w:p>
    <w:p w14:paraId="2504FE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5.2.2.2 审核权属内容</w:t>
      </w:r>
    </w:p>
    <w:p w14:paraId="4AC522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1）权利人或实际使用人：有权属来源材料的，核实查清土地权利人的姓名或名称和代理人的姓名或名称及身份证明；</w:t>
      </w:r>
    </w:p>
    <w:p w14:paraId="3FD6A1A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2）权利人或实际使用人类型：明确个人、企业、事业单位、国家机关等；</w:t>
      </w:r>
    </w:p>
    <w:p w14:paraId="768AEEA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3）权属性质：有权属来源材料的，审核权属性质、权利类型、起止时间、使用期限等；无权属来源材料的，审核占有或占用土地的权属性质、时间及其历史沿革。</w:t>
      </w:r>
    </w:p>
    <w:p w14:paraId="6167195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位置：审核用地四至、所在图幅和坐落。审核用地四至的相邻权利人或实际使用人名称、地理名称、地类等；审核用地所在图幅的比例尺及图幅号；根据权属来源材料，相关政策法规、技术标准中有关地名地址编制的规定，统筹考虑土地权利类型的不同和宗地所处的地理区位，审核土地坐落：</w:t>
      </w:r>
    </w:p>
    <w:p w14:paraId="4601A78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5）用途</w:t>
      </w:r>
      <w:r>
        <w:rPr>
          <w:rFonts w:hint="eastAsia" w:ascii="仿宋_GB2312" w:hAnsi="仿宋_GB2312" w:eastAsia="仿宋_GB2312" w:cs="仿宋_GB2312"/>
          <w:color w:val="auto"/>
          <w:sz w:val="32"/>
          <w:szCs w:val="32"/>
          <w:lang w:val="en-US" w:eastAsia="zh-CN"/>
        </w:rPr>
        <w:t>：审核林地的批准用途和实际用途；</w:t>
      </w:r>
    </w:p>
    <w:p w14:paraId="08D6855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6）使用期限：根据林地权属来源材料，查清使用期限；土地权属来源材料中没有描述土地使用期限的或无权属来源材料的，则查清起始使用时间。</w:t>
      </w:r>
    </w:p>
    <w:p w14:paraId="36BB1D9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7）共有情况：调查核实林地是按</w:t>
      </w:r>
      <w:r>
        <w:rPr>
          <w:rFonts w:hint="eastAsia" w:ascii="仿宋_GB2312" w:hAnsi="仿宋_GB2312" w:eastAsia="仿宋_GB2312" w:cs="仿宋_GB2312"/>
          <w:sz w:val="32"/>
          <w:szCs w:val="32"/>
          <w:lang w:val="en-US" w:eastAsia="zh-CN"/>
        </w:rPr>
        <w:t>份共有还是共同共有，以及全部共有权利人；如果属于按份共有的，则查清共有的份额。</w:t>
      </w:r>
    </w:p>
    <w:p w14:paraId="7C3E8C4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8）根据权属来源材料、实际情况和管理需要。还应按照下列规定审</w:t>
      </w:r>
      <w:r>
        <w:rPr>
          <w:rFonts w:hint="eastAsia" w:ascii="仿宋_GB2312" w:hAnsi="仿宋_GB2312" w:eastAsia="仿宋_GB2312" w:cs="仿宋_GB2312"/>
          <w:color w:val="auto"/>
          <w:sz w:val="32"/>
          <w:szCs w:val="32"/>
          <w:lang w:val="en-US" w:eastAsia="zh-CN"/>
        </w:rPr>
        <w:t>核发包方、承包方、受让方、地力等级、</w:t>
      </w:r>
      <w:r>
        <w:rPr>
          <w:rFonts w:hint="eastAsia" w:ascii="仿宋_GB2312" w:hAnsi="仿宋_GB2312" w:eastAsia="仿宋_GB2312" w:cs="仿宋_GB2312"/>
          <w:sz w:val="32"/>
          <w:szCs w:val="32"/>
          <w:lang w:val="en-US" w:eastAsia="zh-CN"/>
        </w:rPr>
        <w:t>是否永久基本农田等状况；</w:t>
      </w:r>
    </w:p>
    <w:p w14:paraId="3695F13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9）审核发包方的名称、负责人及其证件等：</w:t>
      </w:r>
    </w:p>
    <w:p w14:paraId="0847A17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10）审核承包方、承包合同编号、取得方式、家庭成员情况；调查核</w:t>
      </w:r>
      <w:r>
        <w:rPr>
          <w:rFonts w:hint="eastAsia" w:ascii="仿宋_GB2312" w:hAnsi="仿宋_GB2312" w:eastAsia="仿宋_GB2312" w:cs="仿宋_GB2312"/>
          <w:color w:val="auto"/>
          <w:sz w:val="32"/>
          <w:szCs w:val="32"/>
          <w:lang w:val="en-US" w:eastAsia="zh-CN"/>
        </w:rPr>
        <w:t>实林地经营权</w:t>
      </w:r>
      <w:r>
        <w:rPr>
          <w:rFonts w:hint="eastAsia" w:ascii="仿宋_GB2312" w:hAnsi="仿宋_GB2312" w:eastAsia="仿宋_GB2312" w:cs="仿宋_GB2312"/>
          <w:sz w:val="32"/>
          <w:szCs w:val="32"/>
          <w:lang w:val="en-US" w:eastAsia="zh-CN"/>
        </w:rPr>
        <w:t>人的姓名、经营权取得方式和证明等；其中家庭成员情况包括家庭成员总数及各成员的姓名、与户主关系、身份证号码等。</w:t>
      </w:r>
    </w:p>
    <w:p w14:paraId="01ED47B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5.2.2.3  审核权属是否重叠</w:t>
      </w:r>
    </w:p>
    <w:p w14:paraId="54FD1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1）通过与集体土地所有权确权登记发证数据进行比对，确定土地性质（森林、林木和林地所有权与国有土地使用权）是否重叠；</w:t>
      </w:r>
    </w:p>
    <w:p w14:paraId="7429985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2）通过与最新年度变更调查数据、林草湿融合数据进行比对分析，确定地类是否重叠；</w:t>
      </w:r>
    </w:p>
    <w:p w14:paraId="72E61A2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3）通过与不动产权籍调查登记数据库进行比对分析，确定承包经营权等权属是否重叠。</w:t>
      </w:r>
    </w:p>
    <w:p w14:paraId="272A6E7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5.2.2.4 确定权属基本要求</w:t>
      </w:r>
    </w:p>
    <w:p w14:paraId="699F7F6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1）权利人正确，权利类型、权利性质准确；</w:t>
      </w:r>
    </w:p>
    <w:p w14:paraId="06FFD6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2）权属来源合法；</w:t>
      </w:r>
    </w:p>
    <w:p w14:paraId="6EF1D1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3）批准用途和实际用途，森林林木信息、期限与审批文件一致；</w:t>
      </w:r>
    </w:p>
    <w:p w14:paraId="47A56BE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4）界址清晰，坐标、面积准确；</w:t>
      </w:r>
    </w:p>
    <w:p w14:paraId="753E18A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5）土地性质、地类不重叠，权属无争议。</w:t>
      </w:r>
    </w:p>
    <w:p w14:paraId="43A62549">
      <w:pPr>
        <w:pStyle w:val="3"/>
        <w:bidi w:val="0"/>
        <w:rPr>
          <w:rFonts w:hint="eastAsia" w:ascii="楷体_GB2312" w:hAnsi="楷体_GB2312" w:eastAsia="楷体_GB2312" w:cs="楷体_GB2312"/>
          <w:lang w:val="en-US" w:eastAsia="zh-CN"/>
        </w:rPr>
      </w:pPr>
      <w:bookmarkStart w:id="83" w:name="_Toc12453"/>
      <w:r>
        <w:rPr>
          <w:rFonts w:hint="eastAsia" w:ascii="楷体_GB2312" w:hAnsi="楷体_GB2312" w:eastAsia="楷体_GB2312" w:cs="楷体_GB2312"/>
          <w:lang w:val="en-US" w:eastAsia="zh-CN"/>
        </w:rPr>
        <w:t>5.3  登记</w:t>
      </w:r>
      <w:bookmarkEnd w:id="83"/>
    </w:p>
    <w:p w14:paraId="71F24244">
      <w:pPr>
        <w:pStyle w:val="4"/>
        <w:bidi w:val="0"/>
        <w:rPr>
          <w:rFonts w:hint="default"/>
          <w:lang w:val="en-US" w:eastAsia="zh-CN"/>
        </w:rPr>
      </w:pPr>
      <w:bookmarkStart w:id="84" w:name="_Toc15430"/>
      <w:bookmarkStart w:id="85" w:name="_Toc9334"/>
      <w:bookmarkStart w:id="86" w:name="_Toc27915"/>
      <w:r>
        <w:rPr>
          <w:rFonts w:hint="eastAsia"/>
          <w:lang w:val="en-US" w:eastAsia="zh-CN"/>
        </w:rPr>
        <w:t xml:space="preserve">5.3.1  </w:t>
      </w:r>
      <w:bookmarkEnd w:id="84"/>
      <w:bookmarkEnd w:id="85"/>
      <w:r>
        <w:rPr>
          <w:rFonts w:hint="eastAsia"/>
          <w:lang w:val="en-US" w:eastAsia="zh-CN"/>
        </w:rPr>
        <w:t>登记启动方式</w:t>
      </w:r>
      <w:bookmarkEnd w:id="86"/>
    </w:p>
    <w:p w14:paraId="2DDE7E6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不动产登记机构操作登记业务的启动方式不同，分为三种登记启动方式。  </w:t>
      </w:r>
    </w:p>
    <w:p w14:paraId="7D9791E3">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嘱托登记。不动产登记机构依据人民法院、人民检察院、国家安全机关、监察机关、公安机关、税务机关等国家有权机关依法作出的嘱托文件，以及人民政府依法征收、收回不动产作出的嘱托文件办理不动产登记。</w:t>
      </w:r>
    </w:p>
    <w:p w14:paraId="61CB94E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一般程序为：嘱托、受理、审核、登簿。</w:t>
      </w:r>
    </w:p>
    <w:p w14:paraId="4568A920">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依职权登记。不动产登记机构依据法律、行政法规或者《不动产登记暂行条例实施细则》的规定依职权办理登记。发现不动产登记簿记载的事项有错误的，不动产登记机构按依职权程序启动登记工作。</w:t>
      </w:r>
    </w:p>
    <w:p w14:paraId="2282F3C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一般程序为：启动、审核、登簿。</w:t>
      </w:r>
    </w:p>
    <w:p w14:paraId="1C28A5D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3）依申请登记。除了依职权登记和嘱托登记以外的其他情形，应当依照当事人的申请进行登记。</w:t>
      </w:r>
    </w:p>
    <w:p w14:paraId="5418F20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一般程序为：申请、受理、审核、登簿。</w:t>
      </w:r>
    </w:p>
    <w:p w14:paraId="028FADD4">
      <w:pPr>
        <w:pStyle w:val="4"/>
        <w:bidi w:val="0"/>
        <w:rPr>
          <w:rFonts w:hint="eastAsia"/>
          <w:lang w:val="en-US" w:eastAsia="zh-CN"/>
        </w:rPr>
      </w:pPr>
      <w:bookmarkStart w:id="87" w:name="_Toc23899"/>
      <w:bookmarkStart w:id="88" w:name="_Toc24420"/>
      <w:bookmarkStart w:id="89" w:name="_Toc22451"/>
      <w:r>
        <w:rPr>
          <w:rFonts w:hint="eastAsia"/>
          <w:lang w:val="en-US" w:eastAsia="zh-CN"/>
        </w:rPr>
        <w:t>5.3.2  登记条件</w:t>
      </w:r>
      <w:bookmarkEnd w:id="87"/>
      <w:bookmarkEnd w:id="88"/>
      <w:bookmarkEnd w:id="89"/>
    </w:p>
    <w:p w14:paraId="08D25D6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1）符合国家法律、法规和政策的规定；</w:t>
      </w:r>
    </w:p>
    <w:p w14:paraId="628B767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2）具有明确的林地地界和面积；</w:t>
      </w:r>
    </w:p>
    <w:p w14:paraId="365FEAB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3）权属归属经过合法程序确认；</w:t>
      </w:r>
    </w:p>
    <w:p w14:paraId="78B1D58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有林权证</w:t>
      </w:r>
      <w:r>
        <w:rPr>
          <w:rFonts w:hint="eastAsia" w:ascii="仿宋_GB2312" w:hAnsi="仿宋_GB2312" w:eastAsia="仿宋_GB2312" w:cs="仿宋_GB2312"/>
          <w:sz w:val="32"/>
          <w:szCs w:val="32"/>
          <w:lang w:val="en-US" w:eastAsia="zh-CN"/>
        </w:rPr>
        <w:t>或其他合法有效的权属证明；</w:t>
      </w:r>
    </w:p>
    <w:p w14:paraId="5F325A5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5）符合登记机构规定的其他条件。</w:t>
      </w:r>
    </w:p>
    <w:p w14:paraId="0476F632">
      <w:pPr>
        <w:pStyle w:val="4"/>
        <w:bidi w:val="0"/>
        <w:rPr>
          <w:rFonts w:hint="eastAsia"/>
          <w:lang w:val="en-US" w:eastAsia="zh-CN"/>
        </w:rPr>
      </w:pPr>
      <w:bookmarkStart w:id="90" w:name="_Toc7569"/>
      <w:bookmarkStart w:id="91" w:name="_Toc10762"/>
      <w:bookmarkStart w:id="92" w:name="_Toc10793"/>
      <w:r>
        <w:rPr>
          <w:rFonts w:hint="eastAsia"/>
          <w:lang w:val="en-US" w:eastAsia="zh-CN"/>
        </w:rPr>
        <w:t>5.3.3  登记要求</w:t>
      </w:r>
      <w:bookmarkEnd w:id="90"/>
      <w:bookmarkEnd w:id="91"/>
      <w:bookmarkEnd w:id="92"/>
    </w:p>
    <w:p w14:paraId="1F035FE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5.3.3.1 森林、林木等定着物所有权登记应当与其所附着的林地一并登记，保持权利主体一致。</w:t>
      </w:r>
    </w:p>
    <w:p w14:paraId="3408578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5.3.3.2 林地、林木和森林等定着物，未办理首次登记的，不得办理其他类型登记，法律、行政法规另有规定的除外。</w:t>
      </w:r>
    </w:p>
    <w:p w14:paraId="4461D8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5.3.3.3 林地使用权，森林、林木等定着物所有权首次登记、转移登记、抵押登记、查封登记的，该森林、林木等定着物占用范围内的林地使用权应当一并登记。</w:t>
      </w:r>
    </w:p>
    <w:p w14:paraId="6A5BE1C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5.3.3.4 登记的林地权利不得存在权属纠纷。如果存在纠纷，应当先解决纠纷，再申请登记。</w:t>
      </w:r>
    </w:p>
    <w:p w14:paraId="4FD39DD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5.3.3.5 根据林权类不动产权利类型的适用情形，确定相应的权利类型。</w:t>
      </w:r>
    </w:p>
    <w:p w14:paraId="2861E20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5.3.3.6 权利人持有效的林权证书办理抵押登记的，不动产登记机构应当予以办理，不需要先换发不动产权证，但当事人要求换发不动产权证的除外。</w:t>
      </w:r>
    </w:p>
    <w:p w14:paraId="70632B90">
      <w:pPr>
        <w:pStyle w:val="4"/>
        <w:bidi w:val="0"/>
        <w:rPr>
          <w:rFonts w:hint="eastAsia"/>
          <w:lang w:val="en-US" w:eastAsia="zh-CN"/>
        </w:rPr>
      </w:pPr>
      <w:bookmarkStart w:id="93" w:name="_Toc17381"/>
      <w:bookmarkStart w:id="94" w:name="_Toc23329"/>
      <w:bookmarkStart w:id="95" w:name="_Toc14311"/>
      <w:r>
        <w:rPr>
          <w:rFonts w:hint="eastAsia"/>
          <w:lang w:val="en-US" w:eastAsia="zh-CN"/>
        </w:rPr>
        <w:t>5.3.4  政务服务中心（不动产登记窗口）受理流程</w:t>
      </w:r>
      <w:bookmarkEnd w:id="93"/>
      <w:bookmarkEnd w:id="94"/>
      <w:bookmarkEnd w:id="95"/>
    </w:p>
    <w:p w14:paraId="571D588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1）受理环节：登记机构工作人员根据申请人的申请，对《不动产登记申请书》有关内容与申请材料进行审核、询问申请人、做好记录。对于</w:t>
      </w:r>
      <w:r>
        <w:rPr>
          <w:rFonts w:hint="eastAsia" w:ascii="仿宋_GB2312" w:hAnsi="仿宋_GB2312" w:eastAsia="仿宋_GB2312" w:cs="仿宋_GB2312"/>
          <w:color w:val="auto"/>
          <w:sz w:val="32"/>
          <w:szCs w:val="32"/>
          <w:lang w:val="en-US" w:eastAsia="zh-CN"/>
        </w:rPr>
        <w:t>符合受理条件的，应当即时制作受理凭证交予申请人；对于不符合受理条件的，应当当场向申请人出具不予受理告知书；对于申请材料不齐全或不符合法定形式的，应当当场书面告知申请人不予受理，并一次性告知需要补正的全部内容。</w:t>
      </w:r>
    </w:p>
    <w:p w14:paraId="5D3737D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2）发证环节：登记机构应当根据不动产登记簿的记载，制作并发放不动产权证书或不动产</w:t>
      </w:r>
      <w:r>
        <w:rPr>
          <w:rFonts w:hint="eastAsia" w:ascii="仿宋_GB2312" w:hAnsi="仿宋_GB2312" w:eastAsia="仿宋_GB2312" w:cs="仿宋_GB2312"/>
          <w:sz w:val="32"/>
          <w:szCs w:val="32"/>
          <w:lang w:val="en-US" w:eastAsia="zh-CN"/>
        </w:rPr>
        <w:t>登记证明。</w:t>
      </w:r>
    </w:p>
    <w:p w14:paraId="180747F5">
      <w:pPr>
        <w:pStyle w:val="2"/>
        <w:bidi w:val="0"/>
        <w:ind w:firstLine="1040"/>
        <w:rPr>
          <w:rFonts w:hint="eastAsia" w:ascii="黑体" w:hAnsi="黑体" w:eastAsia="黑体" w:cs="黑体"/>
          <w:lang w:val="en-US" w:eastAsia="zh-CN"/>
        </w:rPr>
      </w:pPr>
      <w:bookmarkStart w:id="222" w:name="_GoBack"/>
      <w:bookmarkEnd w:id="222"/>
      <w:bookmarkStart w:id="96" w:name="_Toc28758"/>
      <w:r>
        <w:rPr>
          <w:rFonts w:hint="eastAsia" w:ascii="黑体" w:hAnsi="黑体" w:eastAsia="黑体" w:cs="黑体"/>
          <w:lang w:val="en-US" w:eastAsia="zh-CN"/>
        </w:rPr>
        <w:t xml:space="preserve">6  </w:t>
      </w:r>
      <w:r>
        <w:rPr>
          <w:rFonts w:hint="eastAsia" w:cs="黑体"/>
          <w:lang w:val="en-US" w:eastAsia="zh-CN"/>
        </w:rPr>
        <w:t>林权</w:t>
      </w:r>
      <w:r>
        <w:rPr>
          <w:rFonts w:hint="eastAsia" w:ascii="黑体" w:hAnsi="黑体" w:eastAsia="黑体" w:cs="黑体"/>
          <w:lang w:val="en-US" w:eastAsia="zh-CN"/>
        </w:rPr>
        <w:t>登记</w:t>
      </w:r>
      <w:bookmarkEnd w:id="96"/>
    </w:p>
    <w:p w14:paraId="6AF10D50">
      <w:pPr>
        <w:pStyle w:val="3"/>
        <w:bidi w:val="0"/>
        <w:rPr>
          <w:rFonts w:hint="eastAsia" w:ascii="楷体_GB2312" w:hAnsi="楷体_GB2312" w:eastAsia="楷体_GB2312" w:cs="楷体_GB2312"/>
          <w:lang w:val="en-US" w:eastAsia="zh-CN"/>
        </w:rPr>
      </w:pPr>
      <w:bookmarkStart w:id="97" w:name="_Toc25742"/>
      <w:r>
        <w:rPr>
          <w:rFonts w:hint="eastAsia" w:ascii="楷体_GB2312" w:hAnsi="楷体_GB2312" w:eastAsia="楷体_GB2312" w:cs="楷体_GB2312"/>
          <w:lang w:val="en-US" w:eastAsia="zh-CN"/>
        </w:rPr>
        <w:t>6.1  首次登记、变更登记、转移登记、注销登记</w:t>
      </w:r>
      <w:bookmarkEnd w:id="97"/>
    </w:p>
    <w:p w14:paraId="3B0BA5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依据《不动产登记规程》（TD/T 1095—2024）“7.9林权登记”规定进行登记。</w:t>
      </w:r>
    </w:p>
    <w:p w14:paraId="5C05DEFC">
      <w:pPr>
        <w:pStyle w:val="3"/>
        <w:bidi w:val="0"/>
        <w:rPr>
          <w:rFonts w:hint="eastAsia" w:ascii="楷体_GB2312" w:hAnsi="楷体_GB2312" w:eastAsia="楷体_GB2312" w:cs="楷体_GB2312"/>
          <w:lang w:val="en-US" w:eastAsia="zh-CN"/>
        </w:rPr>
      </w:pPr>
      <w:bookmarkStart w:id="98" w:name="_Toc10191"/>
      <w:r>
        <w:rPr>
          <w:rFonts w:hint="eastAsia" w:ascii="楷体_GB2312" w:hAnsi="楷体_GB2312" w:eastAsia="楷体_GB2312" w:cs="楷体_GB2312"/>
          <w:lang w:val="en-US" w:eastAsia="zh-CN"/>
        </w:rPr>
        <w:t>6.2  林权抵押登记</w:t>
      </w:r>
      <w:bookmarkEnd w:id="98"/>
    </w:p>
    <w:p w14:paraId="7A88180A">
      <w:pPr>
        <w:pStyle w:val="4"/>
        <w:bidi w:val="0"/>
        <w:rPr>
          <w:rFonts w:hint="eastAsia"/>
          <w:lang w:val="en-US" w:eastAsia="zh-CN"/>
        </w:rPr>
      </w:pPr>
      <w:bookmarkStart w:id="99" w:name="_Toc27524"/>
      <w:bookmarkStart w:id="100" w:name="_Toc3077"/>
      <w:bookmarkStart w:id="101" w:name="_Toc22995"/>
      <w:bookmarkStart w:id="102" w:name="_Toc13817"/>
      <w:r>
        <w:rPr>
          <w:rFonts w:hint="eastAsia"/>
          <w:lang w:val="en-US" w:eastAsia="zh-CN"/>
        </w:rPr>
        <w:t>6.2.1 适用范围</w:t>
      </w:r>
      <w:bookmarkEnd w:id="99"/>
      <w:bookmarkEnd w:id="100"/>
      <w:bookmarkEnd w:id="101"/>
      <w:bookmarkEnd w:id="102"/>
    </w:p>
    <w:p w14:paraId="2853668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1）以家庭承包方式取得的林地承包经营权，承包方可用承包地的林地经营权和地上林木申请办理抵押登记，但承包方不因此丧失承包经营权；</w:t>
      </w:r>
    </w:p>
    <w:p w14:paraId="2D4894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2）以招标、拍卖、公开协商等家庭承包以外的方式取得的林地经营权，当事人可以申请抵押登记；</w:t>
      </w:r>
    </w:p>
    <w:p w14:paraId="09B9550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3）通过流转取得的林地经营权，当事人可以申请抵押登记。</w:t>
      </w:r>
    </w:p>
    <w:p w14:paraId="49FC1147">
      <w:pPr>
        <w:pStyle w:val="4"/>
        <w:bidi w:val="0"/>
        <w:rPr>
          <w:rFonts w:hint="eastAsia"/>
          <w:lang w:val="en-US" w:eastAsia="zh-CN"/>
        </w:rPr>
      </w:pPr>
      <w:bookmarkStart w:id="103" w:name="_Toc6227"/>
      <w:bookmarkStart w:id="104" w:name="_Toc3791"/>
      <w:bookmarkStart w:id="105" w:name="_Toc12280"/>
      <w:bookmarkStart w:id="106" w:name="_Toc27751"/>
      <w:r>
        <w:rPr>
          <w:rFonts w:hint="eastAsia"/>
          <w:lang w:val="en-US" w:eastAsia="zh-CN"/>
        </w:rPr>
        <w:t>6.2.2 申请主体</w:t>
      </w:r>
      <w:bookmarkEnd w:id="103"/>
      <w:bookmarkEnd w:id="104"/>
      <w:bookmarkEnd w:id="105"/>
      <w:bookmarkEnd w:id="106"/>
    </w:p>
    <w:p w14:paraId="3B62058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林权抵押登记应由抵押人和抵押权人双方共同申请。</w:t>
      </w:r>
    </w:p>
    <w:p w14:paraId="3E7A2B20">
      <w:pPr>
        <w:pStyle w:val="4"/>
        <w:bidi w:val="0"/>
        <w:rPr>
          <w:rFonts w:hint="eastAsia"/>
          <w:lang w:val="en-US" w:eastAsia="zh-CN"/>
        </w:rPr>
      </w:pPr>
      <w:bookmarkStart w:id="107" w:name="_Toc3446"/>
      <w:bookmarkStart w:id="108" w:name="_Toc5866"/>
      <w:bookmarkStart w:id="109" w:name="_Toc5157"/>
      <w:bookmarkStart w:id="110" w:name="_Toc8035"/>
      <w:r>
        <w:rPr>
          <w:rFonts w:hint="eastAsia"/>
          <w:lang w:val="en-US" w:eastAsia="zh-CN"/>
        </w:rPr>
        <w:t>6.2.3 申请材料</w:t>
      </w:r>
      <w:bookmarkEnd w:id="107"/>
      <w:bookmarkEnd w:id="108"/>
      <w:bookmarkEnd w:id="109"/>
      <w:bookmarkEnd w:id="110"/>
    </w:p>
    <w:p w14:paraId="66F0F37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林权抵押登记的申请材料包括：</w:t>
      </w:r>
    </w:p>
    <w:p w14:paraId="061A710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1）不动产登记申请书，申请人身份证明，不动产权证书；</w:t>
      </w:r>
    </w:p>
    <w:p w14:paraId="3DD85DF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2）主债权合同。最高额抵押的，应当提交一定期间内将要连续发生债权的合同或者其他登记原因文件等必要材料；</w:t>
      </w:r>
    </w:p>
    <w:p w14:paraId="2DD193D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3）抵押合同。主债权合同中包含抵押条款的，可以不提交单独的抵押合同书。最高额抵押的，应当提交最高额抵押合同；</w:t>
      </w:r>
    </w:p>
    <w:p w14:paraId="282D8A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4）承包方以承包地的林地经营权抵押的，应提交已向发包方备案同意材料。受让方通过流转取得的土地经营权，应提交经承包方书面同意的材料及已向发包方备案同意的材料。</w:t>
      </w:r>
    </w:p>
    <w:p w14:paraId="766A773B">
      <w:pPr>
        <w:pStyle w:val="4"/>
        <w:bidi w:val="0"/>
        <w:rPr>
          <w:rFonts w:hint="eastAsia"/>
          <w:lang w:val="en-US" w:eastAsia="zh-CN"/>
        </w:rPr>
      </w:pPr>
      <w:bookmarkStart w:id="111" w:name="_Toc3600"/>
      <w:bookmarkStart w:id="112" w:name="_Toc12436"/>
      <w:bookmarkStart w:id="113" w:name="_Toc22651"/>
      <w:bookmarkStart w:id="114" w:name="_Toc18008"/>
      <w:r>
        <w:rPr>
          <w:rFonts w:hint="eastAsia"/>
          <w:lang w:val="en-US" w:eastAsia="zh-CN"/>
        </w:rPr>
        <w:t>6.2.4 审核要点</w:t>
      </w:r>
      <w:bookmarkEnd w:id="111"/>
      <w:bookmarkEnd w:id="112"/>
      <w:bookmarkEnd w:id="113"/>
      <w:bookmarkEnd w:id="114"/>
    </w:p>
    <w:p w14:paraId="5748807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14:paraId="3D91B7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1）抵押财产是否已经办理林权登记；</w:t>
      </w:r>
    </w:p>
    <w:p w14:paraId="2B3E1AF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2）抵押合同上记载的抵押人、抵押权人、被担保主债权的数额或种类、担保范围、债务履行期限、抵押不动产是否明确；最高额抵押权登记的，最高债权额限度、债权确定的期间是否明确；</w:t>
      </w:r>
    </w:p>
    <w:p w14:paraId="63E2130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3）申请人与不动产登记证明或不动产权属证书等相关权属证明材料、主债权合同、抵押合同、最高额抵押合同等记载的主体是否一致；</w:t>
      </w:r>
    </w:p>
    <w:p w14:paraId="65AE757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4）受让方通过流转取得的土地经营权申请抵押权首次登记的，是否经承包方书面同意；承包方取得的林地经营权抵押的，还应审查是否已向发包方备案；</w:t>
      </w:r>
    </w:p>
    <w:p w14:paraId="46B520C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5）以林地经营权抵押的，该林地上的林木是否一并抵押；以林木抵押的，该林木所占用土地的林地经营权是否一并抵押；</w:t>
      </w:r>
    </w:p>
    <w:p w14:paraId="35A4C7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6）自留山的使用权等禁止抵押和有查封登记的，不予办理抵押登记；</w:t>
      </w:r>
    </w:p>
    <w:p w14:paraId="515392A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7）《不动产登记规程》（TD/T 1095—2024）5.4要求的其他审查事项。</w:t>
      </w:r>
    </w:p>
    <w:p w14:paraId="7AB3393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1095—2024）7.13.1.3规定的不得办理抵押权登记情形的，将登记事项记载于不动产登记簿，并在权利人不动产权证书上标注。</w:t>
      </w:r>
    </w:p>
    <w:p w14:paraId="1FABFF4A">
      <w:pPr>
        <w:pStyle w:val="3"/>
        <w:bidi w:val="0"/>
        <w:rPr>
          <w:rFonts w:hint="eastAsia" w:ascii="楷体_GB2312" w:hAnsi="楷体_GB2312" w:eastAsia="楷体_GB2312" w:cs="楷体_GB2312"/>
          <w:lang w:val="en-US" w:eastAsia="zh-CN"/>
        </w:rPr>
      </w:pPr>
      <w:bookmarkStart w:id="115" w:name="_Toc3002"/>
      <w:r>
        <w:rPr>
          <w:rFonts w:hint="eastAsia" w:ascii="楷体_GB2312" w:hAnsi="楷体_GB2312" w:eastAsia="楷体_GB2312" w:cs="楷体_GB2312"/>
          <w:lang w:val="en-US" w:eastAsia="zh-CN"/>
        </w:rPr>
        <w:t>6.3  林权更正登记</w:t>
      </w:r>
      <w:bookmarkEnd w:id="115"/>
    </w:p>
    <w:p w14:paraId="57662DC2">
      <w:pPr>
        <w:pStyle w:val="4"/>
        <w:bidi w:val="0"/>
        <w:rPr>
          <w:rFonts w:hint="eastAsia"/>
          <w:lang w:val="en-US" w:eastAsia="zh-CN"/>
        </w:rPr>
      </w:pPr>
      <w:bookmarkStart w:id="116" w:name="_Toc20133"/>
      <w:bookmarkStart w:id="117" w:name="_Toc29000"/>
      <w:bookmarkStart w:id="118" w:name="_Toc21509"/>
      <w:bookmarkStart w:id="119" w:name="_Toc6229"/>
      <w:r>
        <w:rPr>
          <w:rFonts w:hint="eastAsia"/>
          <w:lang w:val="en-US" w:eastAsia="zh-CN"/>
        </w:rPr>
        <w:t>6.3.1 林权依申请更正登记</w:t>
      </w:r>
      <w:bookmarkEnd w:id="116"/>
      <w:bookmarkEnd w:id="117"/>
      <w:bookmarkEnd w:id="118"/>
      <w:bookmarkEnd w:id="119"/>
    </w:p>
    <w:p w14:paraId="603F85A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6.3.1.1 适用范围</w:t>
      </w:r>
    </w:p>
    <w:p w14:paraId="33E0612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权利人、利害关系人认为林权不动产登记簿记载的事项有错误，可申请更正登记。</w:t>
      </w:r>
    </w:p>
    <w:p w14:paraId="64028D2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6.3.1.2 申请主体</w:t>
      </w:r>
    </w:p>
    <w:p w14:paraId="28EF543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依申请更正登记应由林地/林木、森林的权利人或者利害关系人申请。利害关系人应与申请更正的不动产登记簿记载的事项存在利害关系。</w:t>
      </w:r>
    </w:p>
    <w:p w14:paraId="2E6529A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6.3.1.3 申请材料</w:t>
      </w:r>
    </w:p>
    <w:p w14:paraId="0AE9150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申请更正登记提交的材料包括：</w:t>
      </w:r>
    </w:p>
    <w:p w14:paraId="7918BB2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不动产登记申请书，申请人身份证明；</w:t>
      </w:r>
    </w:p>
    <w:p w14:paraId="307C2F0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证实不动产登记簿记载事项错误的材料，但不动产登记机构书面通知相关权利人申请更正登记的除外；</w:t>
      </w:r>
    </w:p>
    <w:p w14:paraId="46C84EC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申请人为林地/林木、森林权利人的，提交林地/林木、森林权属证书；申请人为利害关系人的，提交证实与不动产登记簿记载的林地/林木、森林权利存在利害关系的材料。</w:t>
      </w:r>
    </w:p>
    <w:p w14:paraId="0AD61BB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6.3.1.4 审查要点</w:t>
      </w:r>
    </w:p>
    <w:p w14:paraId="2510609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14:paraId="0D686CB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申请人是否是林地/林木、森林的权利人或者利害关系人；利害关系人申请更正的，利害关系材料是否能够证实申请人与被更正的林权有利害关系；</w:t>
      </w:r>
    </w:p>
    <w:p w14:paraId="12E215B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权利人同意更正的，在权利人出具的书面材料中，是否已明确同意更正的意思表示，并且申请人是否提交了证实不动产登记簿确有错误的材料；更正事项由人民法院、仲裁机构法律文书等确认的，是否已经发生法律效力；</w:t>
      </w:r>
    </w:p>
    <w:p w14:paraId="0FA45B7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申请更正的登记事项是否已在不动产登记簿记载；错误登记之后是否已经办理了涉及林地/林木、森林权利处分的登记、预告登记或者查封登记；</w:t>
      </w:r>
    </w:p>
    <w:p w14:paraId="77D8F9A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《不动产登记规程》（TD/T 1095—2024）5.4要求的其他审查事项。</w:t>
      </w:r>
    </w:p>
    <w:p w14:paraId="14DBB8A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1095—2024）5.4.8规定的不予登记情形的，将更正事项记载于不动产登记簿，涉及不动产权证书或者不动产登记证明记载内容的，向权利人换发不动产权证书或者不动产登记证明。</w:t>
      </w:r>
    </w:p>
    <w:p w14:paraId="3BDDFB8F">
      <w:pPr>
        <w:pStyle w:val="4"/>
        <w:bidi w:val="0"/>
        <w:rPr>
          <w:rFonts w:hint="eastAsia"/>
          <w:lang w:val="en-US" w:eastAsia="zh-CN"/>
        </w:rPr>
      </w:pPr>
      <w:bookmarkStart w:id="120" w:name="_Toc6656"/>
      <w:bookmarkStart w:id="121" w:name="_Toc31146"/>
      <w:bookmarkStart w:id="122" w:name="_Toc819"/>
      <w:bookmarkStart w:id="123" w:name="_Toc13417"/>
      <w:r>
        <w:rPr>
          <w:rFonts w:hint="eastAsia"/>
          <w:lang w:val="en-US" w:eastAsia="zh-CN"/>
        </w:rPr>
        <w:t>6.3.2 林权依职权更正登记</w:t>
      </w:r>
      <w:bookmarkEnd w:id="120"/>
      <w:bookmarkEnd w:id="121"/>
      <w:bookmarkEnd w:id="122"/>
      <w:bookmarkEnd w:id="123"/>
    </w:p>
    <w:p w14:paraId="3CA5A68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6.3.2.1 适用</w:t>
      </w:r>
    </w:p>
    <w:p w14:paraId="1FBBB16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不动产登记机构发现不动产登记簿记载的事项有错误，不动产登记机构应书面通知当事人在30个工作日内申请办理更正登记（不动产更正登记通知书样式见《不动产登记规程》（TD/T 1095—2024）附录M），当事人逾期不办理的，不动产登记机构应在其门户网站或者不动产所在地等指定场所公告15个工作日后，依法办理更正登记；但在错误登记之后已经办理了涉及林权处分的登记和查封登记的除外。</w:t>
      </w:r>
    </w:p>
    <w:p w14:paraId="7264A90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6.3.2.2 登记材料</w:t>
      </w:r>
    </w:p>
    <w:p w14:paraId="74175E1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不动产登记机构依职权更正登记应具备下列材料：</w:t>
      </w:r>
    </w:p>
    <w:p w14:paraId="5FA775E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证实不动产登记簿记载事项错误的材料；</w:t>
      </w:r>
    </w:p>
    <w:p w14:paraId="0E14F76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通知权利人在规定期限内办理更正登记的材料和送达凭证；</w:t>
      </w:r>
    </w:p>
    <w:p w14:paraId="4340BB1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门户网站或者林地/林木、森林所在地等指定场所公告 15 个工作日的材料。</w:t>
      </w:r>
    </w:p>
    <w:p w14:paraId="3887D69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6.3.2.3 审查要点</w:t>
      </w:r>
    </w:p>
    <w:p w14:paraId="732A338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不动产登记机构启动更正登记程序后，还应该按照以下要点进行审核：</w:t>
      </w:r>
    </w:p>
    <w:p w14:paraId="15D530E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不动产登记机构是否已书面通知相关权利人在规定期限内申请办理更正登记，而当事人逾期不申请办理；</w:t>
      </w:r>
    </w:p>
    <w:p w14:paraId="74C109D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查阅林地/林木、森林登记资料，审查登记材料或者有效的法律文件是否能证实不动产登记簿记载错误；</w:t>
      </w:r>
    </w:p>
    <w:p w14:paraId="4B59AC8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在错误登记之后是否已经办理了涉及林权处分的登记和查封登记；</w:t>
      </w:r>
    </w:p>
    <w:p w14:paraId="488DAA6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书面通知的送达对象、期限及时间是否符合规定；</w:t>
      </w:r>
    </w:p>
    <w:p w14:paraId="6B4F50C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是否已按 《不动产登记规程》（TD/T 1095—2024）5.4.7的规定进行公告；</w:t>
      </w:r>
    </w:p>
    <w:p w14:paraId="57D36DC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《不动产登记规程》（TD/T 1095—2024）5.4要求的其他审查事项。</w:t>
      </w:r>
    </w:p>
    <w:p w14:paraId="0422FFE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符合登记条件的，将更正事项记载于不动产登记簿，涉及不动产权证书或者不动产登记证明记载内容的，向权利人换发不动产权证书或者不动产登记证明。</w:t>
      </w:r>
    </w:p>
    <w:p w14:paraId="7F20880E">
      <w:pPr>
        <w:pStyle w:val="3"/>
        <w:bidi w:val="0"/>
        <w:rPr>
          <w:rFonts w:hint="eastAsia" w:ascii="楷体_GB2312" w:hAnsi="楷体_GB2312" w:eastAsia="楷体_GB2312" w:cs="楷体_GB2312"/>
          <w:lang w:val="en-US" w:eastAsia="zh-CN"/>
        </w:rPr>
      </w:pPr>
      <w:bookmarkStart w:id="124" w:name="_Toc4523"/>
      <w:r>
        <w:rPr>
          <w:rFonts w:hint="eastAsia" w:ascii="楷体_GB2312" w:hAnsi="楷体_GB2312" w:eastAsia="楷体_GB2312" w:cs="楷体_GB2312"/>
          <w:lang w:val="en-US" w:eastAsia="zh-CN"/>
        </w:rPr>
        <w:t>6.4  林权异议登记</w:t>
      </w:r>
      <w:bookmarkEnd w:id="124"/>
    </w:p>
    <w:p w14:paraId="3FE0A4B8">
      <w:pPr>
        <w:pStyle w:val="4"/>
        <w:bidi w:val="0"/>
        <w:rPr>
          <w:rFonts w:hint="eastAsia"/>
          <w:lang w:val="en-US" w:eastAsia="zh-CN"/>
        </w:rPr>
      </w:pPr>
      <w:bookmarkStart w:id="125" w:name="_Toc4176"/>
      <w:bookmarkStart w:id="126" w:name="_Toc23154"/>
      <w:bookmarkStart w:id="127" w:name="_Toc27326"/>
      <w:bookmarkStart w:id="128" w:name="_Toc24923"/>
      <w:r>
        <w:rPr>
          <w:rFonts w:hint="eastAsia"/>
          <w:lang w:val="en-US" w:eastAsia="zh-CN"/>
        </w:rPr>
        <w:t>6.4.1 林权异议登记的设立</w:t>
      </w:r>
      <w:bookmarkEnd w:id="125"/>
      <w:bookmarkEnd w:id="126"/>
      <w:bookmarkEnd w:id="127"/>
      <w:bookmarkEnd w:id="128"/>
    </w:p>
    <w:p w14:paraId="530B2B0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6.4.1.1 适用</w:t>
      </w:r>
    </w:p>
    <w:p w14:paraId="3155D16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利害关系人认为不动产登记簿记载的事项有错误，权利人不同意更正的，利害关系人可申请异议登记。</w:t>
      </w:r>
    </w:p>
    <w:p w14:paraId="4C90BF6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6.4.1.2 申请主体</w:t>
      </w:r>
    </w:p>
    <w:p w14:paraId="69B8880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异议登记设立应由利害关系人申请。</w:t>
      </w:r>
    </w:p>
    <w:p w14:paraId="40C540A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6.4.1.3 申请材料</w:t>
      </w:r>
    </w:p>
    <w:p w14:paraId="53DFBB1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申请异议登记需提交下列材料：</w:t>
      </w:r>
    </w:p>
    <w:p w14:paraId="1710AD5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不动产登记申请书，申请人身份证明；</w:t>
      </w:r>
    </w:p>
    <w:p w14:paraId="0EF770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证实对登记的林权有利害关系的材料；</w:t>
      </w:r>
    </w:p>
    <w:p w14:paraId="05D3125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证实不动产登记簿记载的事项错误的材料。</w:t>
      </w:r>
    </w:p>
    <w:p w14:paraId="2A85178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6.4.1.4 审查要点</w:t>
      </w:r>
    </w:p>
    <w:p w14:paraId="337A80E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14:paraId="5ED89A9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利害关系材料是否能够证实申请人与被异议的林权有利害关系；</w:t>
      </w:r>
    </w:p>
    <w:p w14:paraId="4E1EC41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异议登记事项的内容是否已经记载于不动产登记簿；</w:t>
      </w:r>
    </w:p>
    <w:p w14:paraId="2C21CEF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同一申请人是否就同一异议事项以同一理由提出过异议登记申请；</w:t>
      </w:r>
    </w:p>
    <w:p w14:paraId="11CB37A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林地/林木、森林被查封、抵押或者设有地役权的，不影响该不动产的异议登记；</w:t>
      </w:r>
    </w:p>
    <w:p w14:paraId="24F1E7C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《不动产登记规程》（TD/T 1095—2024）5.4要求的其他审查事项。</w:t>
      </w:r>
    </w:p>
    <w:p w14:paraId="62E0C2D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1095—2024）5.4.8规定的不予登记情形的，不动产登记机构应即时办理。将登记事项记载于不动产登记簿，并向申请人核发不动产登记证明。</w:t>
      </w:r>
    </w:p>
    <w:p w14:paraId="321B7554">
      <w:pPr>
        <w:pStyle w:val="4"/>
        <w:bidi w:val="0"/>
        <w:rPr>
          <w:rFonts w:hint="eastAsia"/>
          <w:lang w:val="en-US" w:eastAsia="zh-CN"/>
        </w:rPr>
      </w:pPr>
      <w:bookmarkStart w:id="129" w:name="_Toc1165"/>
      <w:bookmarkStart w:id="130" w:name="_Toc22852"/>
      <w:bookmarkStart w:id="131" w:name="_Toc490"/>
      <w:bookmarkStart w:id="132" w:name="_Toc2084"/>
      <w:r>
        <w:rPr>
          <w:rFonts w:hint="eastAsia"/>
          <w:lang w:val="en-US" w:eastAsia="zh-CN"/>
        </w:rPr>
        <w:t>6.4.2 林权异议登记的注销</w:t>
      </w:r>
      <w:bookmarkEnd w:id="129"/>
      <w:bookmarkEnd w:id="130"/>
      <w:bookmarkEnd w:id="131"/>
      <w:bookmarkEnd w:id="132"/>
    </w:p>
    <w:p w14:paraId="779F656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6.4.2.1 适用</w:t>
      </w:r>
    </w:p>
    <w:p w14:paraId="5EF4CFC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异议登记期间，异议登记申请人放弃异议登记、异议登记申请人撤回起诉或者起诉被人民法院裁定不予受理、判决驳回诉讼请求或者明确林权归属的，当事人可申请注销异议登记。</w:t>
      </w:r>
    </w:p>
    <w:p w14:paraId="1CB8504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6.4.2.2 申请主体</w:t>
      </w:r>
    </w:p>
    <w:p w14:paraId="2C7722F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异议登记注销应由异议登记申请人或者不动产登记簿记载的权利人申请。</w:t>
      </w:r>
    </w:p>
    <w:p w14:paraId="4B23072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6.4.2.3 申请材料</w:t>
      </w:r>
    </w:p>
    <w:p w14:paraId="6DBF14E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申请注销异议登记提交的材料包括：</w:t>
      </w:r>
    </w:p>
    <w:p w14:paraId="201C7FB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不动产登记申请书，申请人身份证明；</w:t>
      </w:r>
    </w:p>
    <w:p w14:paraId="0BB54C0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异议登记申请人申请注销登记的，提交不动产登记证明；</w:t>
      </w:r>
    </w:p>
    <w:p w14:paraId="59F2C14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不动产登记簿记载的权利人申请注销登记的，提交异议登记申请人撤回起诉或者起诉被人民法院裁定不予受理、判决驳回诉讼请求的材料，或者异议事项不被支持的生效法律文书。</w:t>
      </w:r>
    </w:p>
    <w:p w14:paraId="7FB3B58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6.4.2.4 审查要点</w:t>
      </w:r>
    </w:p>
    <w:p w14:paraId="53FCB85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不动产登记机构在审核过程中应注意以下要点：</w:t>
      </w:r>
    </w:p>
    <w:p w14:paraId="4DE1119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申请注销异议登记的材料是否齐全、有效；</w:t>
      </w:r>
    </w:p>
    <w:p w14:paraId="456D363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《不动产登记规程》（TD/T 1095—2024）5.4要求的其他审查事项。</w:t>
      </w:r>
    </w:p>
    <w:p w14:paraId="1C201D7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不存在《不动产登记规程》（TD/T 1095—2024）5.4.8规定的不予登记情形的，不动产登记机构应即时办理，将登记事项以及不动产登记证明收回、作废等内容记载于不动产登记簿。</w:t>
      </w:r>
    </w:p>
    <w:p w14:paraId="2C0CC316">
      <w:pPr>
        <w:pStyle w:val="3"/>
        <w:bidi w:val="0"/>
        <w:rPr>
          <w:rFonts w:hint="eastAsia" w:ascii="楷体_GB2312" w:hAnsi="楷体_GB2312" w:eastAsia="楷体_GB2312" w:cs="楷体_GB2312"/>
          <w:lang w:val="en-US" w:eastAsia="zh-CN"/>
        </w:rPr>
      </w:pPr>
      <w:bookmarkStart w:id="133" w:name="_Toc31598"/>
      <w:r>
        <w:rPr>
          <w:rFonts w:hint="eastAsia" w:ascii="楷体_GB2312" w:hAnsi="楷体_GB2312" w:eastAsia="楷体_GB2312" w:cs="楷体_GB2312"/>
          <w:lang w:val="en-US" w:eastAsia="zh-CN"/>
        </w:rPr>
        <w:t>6.5  林权查封登记</w:t>
      </w:r>
      <w:bookmarkEnd w:id="133"/>
    </w:p>
    <w:p w14:paraId="328E4DA4">
      <w:pPr>
        <w:pStyle w:val="4"/>
        <w:bidi w:val="0"/>
        <w:rPr>
          <w:rFonts w:hint="eastAsia"/>
          <w:lang w:val="en-US" w:eastAsia="zh-CN"/>
        </w:rPr>
      </w:pPr>
      <w:bookmarkStart w:id="134" w:name="_Toc159"/>
      <w:bookmarkStart w:id="135" w:name="_Toc12046"/>
      <w:bookmarkStart w:id="136" w:name="_Toc20324"/>
      <w:bookmarkStart w:id="137" w:name="_Toc5805"/>
      <w:r>
        <w:rPr>
          <w:rFonts w:hint="eastAsia"/>
          <w:lang w:val="en-US" w:eastAsia="zh-CN"/>
        </w:rPr>
        <w:t>6.5.1 林权查封登记的设立</w:t>
      </w:r>
      <w:bookmarkEnd w:id="134"/>
      <w:bookmarkEnd w:id="135"/>
      <w:bookmarkEnd w:id="136"/>
      <w:bookmarkEnd w:id="137"/>
    </w:p>
    <w:p w14:paraId="5960B20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6.5.1.1 适用</w:t>
      </w:r>
    </w:p>
    <w:p w14:paraId="50EDE5B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不动产登记机构依据国家有权机关的嘱托文件依法办理林权查封登记的，适用林权查封登记。</w:t>
      </w:r>
    </w:p>
    <w:p w14:paraId="3FC4561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6.5.1.2 嘱托查封主体</w:t>
      </w:r>
    </w:p>
    <w:p w14:paraId="36827DD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嘱托查封的主体应为人民法院、人民检察院、国家安全、监察、公安、税务等国家有权机关。</w:t>
      </w:r>
    </w:p>
    <w:p w14:paraId="38FA6E4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6.5.1.3 嘱托材料</w:t>
      </w:r>
    </w:p>
    <w:p w14:paraId="1AFA0E4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办理查封登记需提交下列材料：</w:t>
      </w:r>
    </w:p>
    <w:p w14:paraId="345E1DA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人民法院、人民检察院、国家安全、监察、公安、税务等国家有权机关送达人的工作证件。</w:t>
      </w:r>
    </w:p>
    <w:p w14:paraId="2B76B88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委托其他有权机关送达的，提交委托函；</w:t>
      </w:r>
    </w:p>
    <w:p w14:paraId="7194E9B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人民法院查封的，提交查封或者预查封的协助执行通知书和裁定书；</w:t>
      </w:r>
    </w:p>
    <w:p w14:paraId="1550DC9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人民检察院查封的，提交查封函；</w:t>
      </w:r>
    </w:p>
    <w:p w14:paraId="76E17ED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国家安全、监察、公安、税务等国家有权机关查封的，提交协助查封的有关文件。</w:t>
      </w:r>
    </w:p>
    <w:p w14:paraId="0CFF1C3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6.5.1.4 审查要点</w:t>
      </w:r>
    </w:p>
    <w:p w14:paraId="31F736F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不动产登记机构接收嘱托文件后，应审查以下内容：</w:t>
      </w:r>
    </w:p>
    <w:p w14:paraId="3D93BF0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查看嘱托机关送达人的工作证件。委托送达的，委托函是否已加盖委托机关公章，是否注明委托事项、受委托机关等；</w:t>
      </w:r>
    </w:p>
    <w:p w14:paraId="002BA38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嘱托文件是否齐全、规范；</w:t>
      </w:r>
    </w:p>
    <w:p w14:paraId="7985A93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嘱托文件所述查封事项是否清晰，是否已注明被查封的林地/林木、森林的坐落、不动产单元号或者不动产权证书号、权利人及查封起止日期。被查封林地/林木、森林的内容与不动产登记簿的记载是否一致；</w:t>
      </w:r>
    </w:p>
    <w:p w14:paraId="627037F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《不动产登记规程》（TD/T 1095—2024）5.4要求的其他审查事项。</w:t>
      </w:r>
    </w:p>
    <w:p w14:paraId="2770A46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不动产登记机构不对查封机关送达的嘱托文件进行实体审查。不动产登记机构认为登记事项存在异议的，可向嘱托机关提出审查建议，并按相关规定继续或者暂缓办理登记。</w:t>
      </w:r>
    </w:p>
    <w:p w14:paraId="20F779A3">
      <w:pPr>
        <w:pStyle w:val="4"/>
        <w:bidi w:val="0"/>
        <w:rPr>
          <w:rFonts w:hint="eastAsia"/>
          <w:lang w:val="en-US" w:eastAsia="zh-CN"/>
        </w:rPr>
      </w:pPr>
      <w:bookmarkStart w:id="138" w:name="_Toc24166"/>
      <w:bookmarkStart w:id="139" w:name="_Toc25158"/>
      <w:bookmarkStart w:id="140" w:name="_Toc21257"/>
      <w:bookmarkStart w:id="141" w:name="_Toc31751"/>
      <w:r>
        <w:rPr>
          <w:rFonts w:hint="eastAsia"/>
          <w:lang w:val="en-US" w:eastAsia="zh-CN"/>
        </w:rPr>
        <w:t>6.5.2 林权轮候查封与预查封</w:t>
      </w:r>
      <w:bookmarkEnd w:id="138"/>
      <w:bookmarkEnd w:id="139"/>
      <w:bookmarkEnd w:id="140"/>
      <w:bookmarkEnd w:id="141"/>
    </w:p>
    <w:p w14:paraId="068164C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6.5.2.1 因两个或者两个以上嘱托事项查封同一林权不动产的，不动产登记机构应为先送达嘱托文件的嘱托机关办理查封登记，对后送达的嘱托机关办理轮候查封登记。轮候查封登记的顺序按照嘱托机关嘱托文件依法送达不动产登记机构的时间先后进行排列。</w:t>
      </w:r>
    </w:p>
    <w:p w14:paraId="6B13499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6.5.2.2 查封登记注销或者到期失效的，排列在先的轮候查封登记转为查封登记。查封期限届满前续封的，按照续封登记的嘱托文件办理。</w:t>
      </w:r>
    </w:p>
    <w:p w14:paraId="72B558E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6.5.2.3 林地/林木、森林在预查封期间登记在被执行人名下的，预查封登记自动转为查封登记，预查封转为正式查封后，查封期限从预查封之日起计算。</w:t>
      </w:r>
    </w:p>
    <w:p w14:paraId="7C470957">
      <w:pPr>
        <w:pStyle w:val="4"/>
        <w:bidi w:val="0"/>
        <w:rPr>
          <w:rFonts w:hint="eastAsia"/>
          <w:lang w:val="en-US" w:eastAsia="zh-CN"/>
        </w:rPr>
      </w:pPr>
      <w:bookmarkStart w:id="142" w:name="_Toc3298"/>
      <w:bookmarkStart w:id="143" w:name="_Toc22946"/>
      <w:bookmarkStart w:id="144" w:name="_Toc3465"/>
      <w:bookmarkStart w:id="145" w:name="_Toc31558"/>
      <w:r>
        <w:rPr>
          <w:rFonts w:hint="eastAsia"/>
          <w:lang w:val="en-US" w:eastAsia="zh-CN"/>
        </w:rPr>
        <w:t>6.5.3 林权查封登记的注销</w:t>
      </w:r>
      <w:bookmarkEnd w:id="142"/>
      <w:bookmarkEnd w:id="143"/>
      <w:bookmarkEnd w:id="144"/>
      <w:bookmarkEnd w:id="145"/>
    </w:p>
    <w:p w14:paraId="1650FA0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6.5.3.1 适用</w:t>
      </w:r>
    </w:p>
    <w:p w14:paraId="441C680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查封登记的注销情形包括：</w:t>
      </w:r>
    </w:p>
    <w:p w14:paraId="3A263B0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查封期间，查封机关解除查封的，不动产登记机构应根据其嘱托文件办理注销查封登记；</w:t>
      </w:r>
    </w:p>
    <w:p w14:paraId="1D6A7AA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查封的林地/林木、森林被依法全部处理的，排列在后的轮候查封自动失效。</w:t>
      </w:r>
    </w:p>
    <w:p w14:paraId="1CCD1B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6.5.3.2 登记材料</w:t>
      </w:r>
    </w:p>
    <w:p w14:paraId="3EEEF47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办理注销查封登记需提交下列材料：</w:t>
      </w:r>
    </w:p>
    <w:p w14:paraId="558E178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人民法院、人民检察院、国家安全、监察、公安、税务等国家有权机关送达人的工作证件。</w:t>
      </w:r>
    </w:p>
    <w:p w14:paraId="2C22DA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委托其他有权机关送达的，提交委托函；</w:t>
      </w:r>
    </w:p>
    <w:p w14:paraId="3690B69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人民法院解除查封的，提交解除查封或者解除预查封的协助执行通知书；</w:t>
      </w:r>
    </w:p>
    <w:p w14:paraId="7795FC6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国家安全、监察、公安、税务等国家有权机关解除查封的，提交协助解除查封通知书；</w:t>
      </w:r>
    </w:p>
    <w:p w14:paraId="1BA763F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人民检察院解除查封的，提交解除查封函。</w:t>
      </w:r>
    </w:p>
    <w:p w14:paraId="266EB2C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6.5.3.3 审查要点</w:t>
      </w:r>
    </w:p>
    <w:p w14:paraId="017388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不动产登记机构接收嘱托文件时，应审查以下内容：</w:t>
      </w:r>
    </w:p>
    <w:p w14:paraId="39A5A64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查看嘱托机关送达人的工作证件。委托送达的，委托函是否已加盖委托机关公章，是否注明委托事项、受委托机关等；</w:t>
      </w:r>
    </w:p>
    <w:p w14:paraId="02D89A8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嘱托文件是否齐全、规范；</w:t>
      </w:r>
    </w:p>
    <w:p w14:paraId="314FE38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嘱托文件所述解除查封事项是否清晰，包括是否注明了解封林地/林木、森林的坐落、不动产单元号或者不动产权证书号、权利人。解除查封林地/林木、森林的内容与不动产登记簿的记载是否一致；</w:t>
      </w:r>
    </w:p>
    <w:p w14:paraId="5269A64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《不动产登记规程》（TD/T 1095—2024）5.4要求的其他审查事项。</w:t>
      </w:r>
    </w:p>
    <w:p w14:paraId="6B2520D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不动产登记机构审查后符合登记条件的，应将解除查封登记事项记载于不动产登记簿。</w:t>
      </w:r>
    </w:p>
    <w:p w14:paraId="576853E6">
      <w:pPr>
        <w:pStyle w:val="3"/>
        <w:bidi w:val="0"/>
        <w:rPr>
          <w:rFonts w:hint="eastAsia" w:ascii="楷体_GB2312" w:hAnsi="楷体_GB2312" w:eastAsia="楷体_GB2312" w:cs="楷体_GB2312"/>
          <w:lang w:val="en-US" w:eastAsia="zh-CN"/>
        </w:rPr>
      </w:pPr>
      <w:bookmarkStart w:id="146" w:name="_Toc21585"/>
      <w:r>
        <w:rPr>
          <w:rFonts w:hint="eastAsia" w:ascii="楷体_GB2312" w:hAnsi="楷体_GB2312" w:eastAsia="楷体_GB2312" w:cs="楷体_GB2312"/>
          <w:lang w:val="en-US" w:eastAsia="zh-CN"/>
        </w:rPr>
        <w:t>6.6  林权补证</w:t>
      </w:r>
      <w:bookmarkEnd w:id="146"/>
    </w:p>
    <w:p w14:paraId="1B76CC3A">
      <w:pPr>
        <w:pStyle w:val="4"/>
        <w:bidi w:val="0"/>
        <w:rPr>
          <w:rFonts w:hint="eastAsia"/>
          <w:lang w:val="en-US" w:eastAsia="zh-CN"/>
        </w:rPr>
      </w:pPr>
      <w:bookmarkStart w:id="147" w:name="_Toc18054"/>
      <w:bookmarkStart w:id="148" w:name="_Toc18060"/>
      <w:bookmarkStart w:id="149" w:name="_Toc21620"/>
      <w:bookmarkStart w:id="150" w:name="_Toc15029"/>
      <w:r>
        <w:rPr>
          <w:rFonts w:hint="eastAsia"/>
          <w:lang w:val="en-US" w:eastAsia="zh-CN"/>
        </w:rPr>
        <w:t>6.6.1 适用</w:t>
      </w:r>
      <w:bookmarkEnd w:id="147"/>
      <w:bookmarkEnd w:id="148"/>
      <w:bookmarkEnd w:id="149"/>
      <w:bookmarkEnd w:id="150"/>
    </w:p>
    <w:p w14:paraId="0D4BB12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不动产权属证书或者不动产登记证明遗失的，权利人可申请补证登记。</w:t>
      </w:r>
      <w:r>
        <w:rPr>
          <w:rFonts w:hint="default" w:ascii="仿宋_GB2312" w:hAnsi="仿宋_GB2312" w:eastAsia="仿宋_GB2312" w:cs="仿宋_GB2312"/>
          <w:sz w:val="32"/>
          <w:szCs w:val="32"/>
          <w:lang w:val="en-US" w:eastAsia="zh-CN"/>
        </w:rPr>
        <w:t>  </w:t>
      </w:r>
    </w:p>
    <w:p w14:paraId="50C02825">
      <w:pPr>
        <w:pStyle w:val="4"/>
        <w:bidi w:val="0"/>
        <w:rPr>
          <w:rFonts w:hint="eastAsia"/>
          <w:lang w:val="en-US" w:eastAsia="zh-CN"/>
        </w:rPr>
      </w:pPr>
      <w:bookmarkStart w:id="151" w:name="_Toc21018"/>
      <w:bookmarkStart w:id="152" w:name="_Toc7136"/>
      <w:bookmarkStart w:id="153" w:name="_Toc6507"/>
      <w:bookmarkStart w:id="154" w:name="_Toc4792"/>
      <w:r>
        <w:rPr>
          <w:rFonts w:hint="eastAsia"/>
          <w:lang w:val="en-US" w:eastAsia="zh-CN"/>
        </w:rPr>
        <w:t>6.6.2 申请主体</w:t>
      </w:r>
      <w:bookmarkEnd w:id="151"/>
      <w:bookmarkEnd w:id="152"/>
      <w:bookmarkEnd w:id="153"/>
      <w:bookmarkEnd w:id="154"/>
    </w:p>
    <w:p w14:paraId="6DB20C4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补证登记由权利人单方申请。</w:t>
      </w:r>
      <w:r>
        <w:rPr>
          <w:rFonts w:hint="default" w:ascii="仿宋_GB2312" w:hAnsi="仿宋_GB2312" w:eastAsia="仿宋_GB2312" w:cs="仿宋_GB2312"/>
          <w:sz w:val="32"/>
          <w:szCs w:val="32"/>
          <w:lang w:val="en-US" w:eastAsia="zh-CN"/>
        </w:rPr>
        <w:t>  </w:t>
      </w:r>
    </w:p>
    <w:p w14:paraId="79058142">
      <w:pPr>
        <w:pStyle w:val="4"/>
        <w:bidi w:val="0"/>
        <w:rPr>
          <w:rFonts w:hint="eastAsia"/>
          <w:lang w:val="en-US" w:eastAsia="zh-CN"/>
        </w:rPr>
      </w:pPr>
      <w:bookmarkStart w:id="155" w:name="_Toc3792"/>
      <w:bookmarkStart w:id="156" w:name="_Toc18270"/>
      <w:bookmarkStart w:id="157" w:name="_Toc29167"/>
      <w:bookmarkStart w:id="158" w:name="_Toc10384"/>
      <w:r>
        <w:rPr>
          <w:rFonts w:hint="eastAsia"/>
          <w:lang w:val="en-US" w:eastAsia="zh-CN"/>
        </w:rPr>
        <w:t>6.6.3 登记材料</w:t>
      </w:r>
      <w:r>
        <w:rPr>
          <w:rFonts w:hint="default"/>
          <w:lang w:val="en-US" w:eastAsia="zh-CN"/>
        </w:rPr>
        <w:t>  </w:t>
      </w:r>
      <w:bookmarkEnd w:id="155"/>
      <w:bookmarkEnd w:id="156"/>
      <w:bookmarkEnd w:id="157"/>
      <w:bookmarkEnd w:id="158"/>
    </w:p>
    <w:p w14:paraId="59CAA8C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1）不动产登记申请书；</w:t>
      </w:r>
      <w:r>
        <w:rPr>
          <w:rFonts w:hint="default" w:ascii="仿宋_GB2312" w:hAnsi="仿宋_GB2312" w:eastAsia="仿宋_GB2312" w:cs="仿宋_GB2312"/>
          <w:sz w:val="32"/>
          <w:szCs w:val="32"/>
          <w:lang w:val="en-US" w:eastAsia="zh-CN"/>
        </w:rPr>
        <w:t>  </w:t>
      </w:r>
    </w:p>
    <w:p w14:paraId="2874561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2）申请人及权利人身份证明；</w:t>
      </w:r>
      <w:r>
        <w:rPr>
          <w:rFonts w:hint="default" w:ascii="仿宋_GB2312" w:hAnsi="仿宋_GB2312" w:eastAsia="仿宋_GB2312" w:cs="仿宋_GB2312"/>
          <w:sz w:val="32"/>
          <w:szCs w:val="32"/>
          <w:lang w:val="en-US" w:eastAsia="zh-CN"/>
        </w:rPr>
        <w:t>  </w:t>
      </w:r>
    </w:p>
    <w:p w14:paraId="1C5CFE9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3）《不动产权证书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登记证明遗失（灭失）声明》；</w:t>
      </w:r>
      <w:r>
        <w:rPr>
          <w:rFonts w:hint="default" w:ascii="仿宋_GB2312" w:hAnsi="仿宋_GB2312" w:eastAsia="仿宋_GB2312" w:cs="仿宋_GB2312"/>
          <w:sz w:val="32"/>
          <w:szCs w:val="32"/>
          <w:lang w:val="en-US" w:eastAsia="zh-CN"/>
        </w:rPr>
        <w:t>  </w:t>
      </w:r>
    </w:p>
    <w:p w14:paraId="5E5C971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4）林地面积、界址范围发生变化的需提供不动产权籍调查成果；</w:t>
      </w:r>
      <w:r>
        <w:rPr>
          <w:rFonts w:hint="default" w:ascii="仿宋_GB2312" w:hAnsi="仿宋_GB2312" w:eastAsia="仿宋_GB2312" w:cs="仿宋_GB2312"/>
          <w:sz w:val="32"/>
          <w:szCs w:val="32"/>
          <w:lang w:val="en-US" w:eastAsia="zh-CN"/>
        </w:rPr>
        <w:t>  </w:t>
      </w:r>
    </w:p>
    <w:p w14:paraId="49BCD44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5）法律、行政法规以及《不动产登记实施细则》规定的其他材料。</w:t>
      </w:r>
      <w:r>
        <w:rPr>
          <w:rFonts w:hint="default" w:ascii="仿宋_GB2312" w:hAnsi="仿宋_GB2312" w:eastAsia="仿宋_GB2312" w:cs="仿宋_GB2312"/>
          <w:sz w:val="32"/>
          <w:szCs w:val="32"/>
          <w:lang w:val="en-US" w:eastAsia="zh-CN"/>
        </w:rPr>
        <w:t>  </w:t>
      </w:r>
    </w:p>
    <w:p w14:paraId="39EF0A3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3" w:firstLineChars="200"/>
        <w:textAlignment w:val="auto"/>
        <w:rPr>
          <w:rFonts w:hint="eastAsia" w:ascii="仿宋" w:hAnsi="仿宋" w:eastAsia="宋体" w:cs="黑体"/>
          <w:b/>
          <w:sz w:val="32"/>
          <w:szCs w:val="28"/>
          <w:lang w:val="en-US" w:eastAsia="zh-CN" w:bidi="zh-CN"/>
        </w:rPr>
      </w:pPr>
      <w:bookmarkStart w:id="159" w:name="_Toc20057"/>
      <w:bookmarkStart w:id="160" w:name="_Toc17203"/>
      <w:bookmarkStart w:id="161" w:name="_Toc1840"/>
      <w:bookmarkStart w:id="162" w:name="_Toc3875"/>
      <w:r>
        <w:rPr>
          <w:rStyle w:val="42"/>
          <w:rFonts w:hint="eastAsia"/>
          <w:lang w:val="en-US" w:eastAsia="zh-CN"/>
        </w:rPr>
        <w:t>6.6.4 注意事项</w:t>
      </w:r>
      <w:bookmarkEnd w:id="159"/>
      <w:bookmarkEnd w:id="160"/>
      <w:bookmarkEnd w:id="161"/>
      <w:bookmarkEnd w:id="162"/>
      <w:r>
        <w:rPr>
          <w:rFonts w:hint="default" w:ascii="仿宋" w:hAnsi="仿宋" w:eastAsia="宋体" w:cs="黑体"/>
          <w:b/>
          <w:sz w:val="32"/>
          <w:szCs w:val="28"/>
          <w:lang w:val="en-US" w:eastAsia="zh-CN" w:bidi="zh-CN"/>
        </w:rPr>
        <w:t>  </w:t>
      </w:r>
    </w:p>
    <w:p w14:paraId="63F57C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不动产权证书和不动产登记证明补发、作废的，原证号废止。补发的新不动产权证书或者不动产登记证明应更换号码，并在不动产权证书或者不动产登记证明上注明“补发”字样。</w:t>
      </w:r>
    </w:p>
    <w:p w14:paraId="52C12319">
      <w:pPr>
        <w:pStyle w:val="3"/>
        <w:bidi w:val="0"/>
        <w:rPr>
          <w:rFonts w:hint="eastAsia" w:ascii="楷体_GB2312" w:hAnsi="楷体_GB2312" w:eastAsia="楷体_GB2312" w:cs="楷体_GB2312"/>
          <w:lang w:val="en-US" w:eastAsia="zh-CN"/>
        </w:rPr>
      </w:pPr>
      <w:bookmarkStart w:id="163" w:name="_Toc23942"/>
      <w:r>
        <w:rPr>
          <w:rFonts w:hint="eastAsia" w:ascii="楷体_GB2312" w:hAnsi="楷体_GB2312" w:eastAsia="楷体_GB2312" w:cs="楷体_GB2312"/>
          <w:lang w:val="en-US" w:eastAsia="zh-CN"/>
        </w:rPr>
        <w:t>6.7   林权换证  </w:t>
      </w:r>
      <w:bookmarkEnd w:id="163"/>
    </w:p>
    <w:p w14:paraId="61520D71">
      <w:pPr>
        <w:pStyle w:val="4"/>
        <w:bidi w:val="0"/>
        <w:rPr>
          <w:rFonts w:hint="eastAsia"/>
          <w:lang w:val="en-US" w:eastAsia="zh-CN"/>
        </w:rPr>
      </w:pPr>
      <w:bookmarkStart w:id="164" w:name="_Toc26433"/>
      <w:bookmarkStart w:id="165" w:name="_Toc22179"/>
      <w:bookmarkStart w:id="166" w:name="_Toc32680"/>
      <w:bookmarkStart w:id="167" w:name="_Toc15544"/>
      <w:r>
        <w:rPr>
          <w:rFonts w:hint="eastAsia"/>
          <w:lang w:val="en-US" w:eastAsia="zh-CN"/>
        </w:rPr>
        <w:t>6.7.1 适用</w:t>
      </w:r>
      <w:bookmarkEnd w:id="164"/>
      <w:bookmarkEnd w:id="165"/>
      <w:bookmarkEnd w:id="166"/>
      <w:bookmarkEnd w:id="167"/>
    </w:p>
    <w:p w14:paraId="4A1ECB5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不动产权属证书或者不动产登记证明破损、污损的，权利人可申请换证登记。</w:t>
      </w:r>
      <w:r>
        <w:rPr>
          <w:rFonts w:hint="default" w:ascii="仿宋_GB2312" w:hAnsi="仿宋_GB2312" w:eastAsia="仿宋_GB2312" w:cs="仿宋_GB2312"/>
          <w:sz w:val="32"/>
          <w:szCs w:val="32"/>
          <w:lang w:val="en-US" w:eastAsia="zh-CN"/>
        </w:rPr>
        <w:t>  </w:t>
      </w:r>
    </w:p>
    <w:p w14:paraId="7F062423">
      <w:pPr>
        <w:pStyle w:val="4"/>
        <w:bidi w:val="0"/>
        <w:rPr>
          <w:rFonts w:hint="eastAsia"/>
          <w:lang w:val="en-US" w:eastAsia="zh-CN"/>
        </w:rPr>
      </w:pPr>
      <w:bookmarkStart w:id="168" w:name="_Toc18763"/>
      <w:bookmarkStart w:id="169" w:name="_Toc10615"/>
      <w:bookmarkStart w:id="170" w:name="_Toc32470"/>
      <w:bookmarkStart w:id="171" w:name="_Toc3586"/>
      <w:r>
        <w:rPr>
          <w:rFonts w:hint="eastAsia"/>
          <w:lang w:val="en-US" w:eastAsia="zh-CN"/>
        </w:rPr>
        <w:t>6.7.2 申请主体</w:t>
      </w:r>
      <w:bookmarkEnd w:id="168"/>
      <w:bookmarkEnd w:id="169"/>
      <w:bookmarkEnd w:id="170"/>
      <w:bookmarkEnd w:id="171"/>
    </w:p>
    <w:p w14:paraId="40770DE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换证登记由权利人单方申请</w:t>
      </w: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w:t>
      </w:r>
    </w:p>
    <w:p w14:paraId="0DA8E96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bookmarkStart w:id="172" w:name="_Toc30011"/>
      <w:bookmarkStart w:id="173" w:name="_Toc15490"/>
      <w:bookmarkStart w:id="174" w:name="_Toc18808"/>
      <w:bookmarkStart w:id="175" w:name="_Toc9139"/>
      <w:r>
        <w:rPr>
          <w:rStyle w:val="42"/>
          <w:rFonts w:hint="eastAsia"/>
          <w:lang w:val="en-US" w:eastAsia="zh-CN"/>
        </w:rPr>
        <w:t>6.7.3 登记材料</w:t>
      </w:r>
      <w:bookmarkEnd w:id="172"/>
      <w:bookmarkEnd w:id="173"/>
      <w:bookmarkEnd w:id="174"/>
      <w:bookmarkEnd w:id="175"/>
      <w:r>
        <w:rPr>
          <w:rFonts w:hint="default" w:ascii="仿宋_GB2312" w:hAnsi="仿宋_GB2312" w:eastAsia="仿宋_GB2312" w:cs="仿宋_GB2312"/>
          <w:sz w:val="32"/>
          <w:szCs w:val="32"/>
          <w:lang w:val="en-US" w:eastAsia="zh-CN"/>
        </w:rPr>
        <w:t>  </w:t>
      </w:r>
    </w:p>
    <w:p w14:paraId="59C4E5F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1）不动产登记申请书；</w:t>
      </w:r>
      <w:r>
        <w:rPr>
          <w:rFonts w:hint="default" w:ascii="仿宋_GB2312" w:hAnsi="仿宋_GB2312" w:eastAsia="仿宋_GB2312" w:cs="仿宋_GB2312"/>
          <w:sz w:val="32"/>
          <w:szCs w:val="32"/>
          <w:lang w:val="en-US" w:eastAsia="zh-CN"/>
        </w:rPr>
        <w:t>  </w:t>
      </w:r>
    </w:p>
    <w:p w14:paraId="492B819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2）申请人及权利人身份证明；</w:t>
      </w:r>
      <w:r>
        <w:rPr>
          <w:rFonts w:hint="default" w:ascii="仿宋_GB2312" w:hAnsi="仿宋_GB2312" w:eastAsia="仿宋_GB2312" w:cs="仿宋_GB2312"/>
          <w:sz w:val="32"/>
          <w:szCs w:val="32"/>
          <w:lang w:val="en-US" w:eastAsia="zh-CN"/>
        </w:rPr>
        <w:t>  </w:t>
      </w:r>
    </w:p>
    <w:p w14:paraId="75AEE25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3）破损或污损的不动产权属证书；</w:t>
      </w:r>
      <w:r>
        <w:rPr>
          <w:rFonts w:hint="default" w:ascii="仿宋_GB2312" w:hAnsi="仿宋_GB2312" w:eastAsia="仿宋_GB2312" w:cs="仿宋_GB2312"/>
          <w:sz w:val="32"/>
          <w:szCs w:val="32"/>
          <w:lang w:val="en-US" w:eastAsia="zh-CN"/>
        </w:rPr>
        <w:t>  </w:t>
      </w:r>
    </w:p>
    <w:p w14:paraId="125C0F0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4）林地面积、界址范围变更的需提供不动产权籍调查成果；</w:t>
      </w:r>
      <w:r>
        <w:rPr>
          <w:rFonts w:hint="default" w:ascii="仿宋_GB2312" w:hAnsi="仿宋_GB2312" w:eastAsia="仿宋_GB2312" w:cs="仿宋_GB2312"/>
          <w:sz w:val="32"/>
          <w:szCs w:val="32"/>
          <w:lang w:val="en-US" w:eastAsia="zh-CN"/>
        </w:rPr>
        <w:t>  </w:t>
      </w:r>
    </w:p>
    <w:p w14:paraId="5F9B058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5）法律、行政法规以及《不动产登记实施细则》规定的其他材料。</w:t>
      </w:r>
      <w:r>
        <w:rPr>
          <w:rFonts w:hint="default" w:ascii="仿宋_GB2312" w:hAnsi="仿宋_GB2312" w:eastAsia="仿宋_GB2312" w:cs="仿宋_GB2312"/>
          <w:sz w:val="32"/>
          <w:szCs w:val="32"/>
          <w:lang w:val="en-US" w:eastAsia="zh-CN"/>
        </w:rPr>
        <w:t>  </w:t>
      </w:r>
    </w:p>
    <w:p w14:paraId="123DE1D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3" w:firstLineChars="200"/>
        <w:textAlignment w:val="auto"/>
        <w:rPr>
          <w:rFonts w:hint="eastAsia" w:ascii="宋体" w:hAnsi="宋体" w:eastAsia="宋体" w:cs="宋体"/>
          <w:b/>
          <w:sz w:val="32"/>
          <w:szCs w:val="28"/>
          <w:lang w:val="en-US" w:eastAsia="zh-CN" w:bidi="zh-CN"/>
        </w:rPr>
      </w:pPr>
      <w:bookmarkStart w:id="176" w:name="_Toc863"/>
      <w:bookmarkStart w:id="177" w:name="_Toc900"/>
      <w:bookmarkStart w:id="178" w:name="_Toc12870"/>
      <w:bookmarkStart w:id="179" w:name="_Toc12135"/>
      <w:r>
        <w:rPr>
          <w:rStyle w:val="42"/>
          <w:rFonts w:hint="eastAsia" w:ascii="宋体" w:hAnsi="宋体" w:eastAsia="宋体" w:cs="宋体"/>
          <w:lang w:val="en-US" w:eastAsia="zh-CN"/>
        </w:rPr>
        <w:t>6.7.4 注意事项</w:t>
      </w:r>
      <w:bookmarkEnd w:id="176"/>
      <w:bookmarkEnd w:id="177"/>
      <w:bookmarkEnd w:id="178"/>
      <w:bookmarkEnd w:id="179"/>
      <w:r>
        <w:rPr>
          <w:rFonts w:hint="eastAsia" w:ascii="宋体" w:hAnsi="宋体" w:eastAsia="宋体" w:cs="宋体"/>
          <w:b/>
          <w:sz w:val="32"/>
          <w:szCs w:val="28"/>
          <w:lang w:val="en-US" w:eastAsia="zh-CN" w:bidi="zh-CN"/>
        </w:rPr>
        <w:t>  </w:t>
      </w:r>
    </w:p>
    <w:p w14:paraId="471F27A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1）不动产权证书和不动产登记证明换发、作废的，原证号废止。换发的新不动产权证书或者不动产登记证明应更换号码，并在不动产权证书或者不动产登记证明上注明“换发”字样。</w:t>
      </w:r>
    </w:p>
    <w:p w14:paraId="7CE3CBA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2）涉及权属交叉重叠、登记错误等情形的，待相关问题解决后再换发不动产权证书。</w:t>
      </w:r>
    </w:p>
    <w:p w14:paraId="25A1041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3）依法以家庭承包方式使用集体林地的，按照林地承包经营权/林木所有权登记，原证书没有完整记载所有家庭成员的，根据嘎查（村委会）确定家庭成员的材料办理变更登记。</w:t>
      </w:r>
    </w:p>
    <w:p w14:paraId="0B2CB14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p>
    <w:p w14:paraId="4D926899">
      <w:pPr>
        <w:bidi w:val="0"/>
        <w:rPr>
          <w:rFonts w:hint="eastAsia"/>
          <w:lang w:val="en-US" w:eastAsia="zh-CN"/>
        </w:rPr>
      </w:pPr>
    </w:p>
    <w:p w14:paraId="34CF4E1B">
      <w:pPr>
        <w:bidi w:val="0"/>
        <w:rPr>
          <w:rFonts w:hint="eastAsia"/>
          <w:lang w:val="en-US" w:eastAsia="zh-CN"/>
        </w:rPr>
      </w:pPr>
    </w:p>
    <w:p w14:paraId="1517C611">
      <w:pPr>
        <w:bidi w:val="0"/>
        <w:rPr>
          <w:rFonts w:hint="eastAsia"/>
          <w:lang w:val="en-US" w:eastAsia="zh-CN"/>
        </w:rPr>
      </w:pPr>
    </w:p>
    <w:p w14:paraId="57EA0BCF">
      <w:pPr>
        <w:bidi w:val="0"/>
        <w:rPr>
          <w:rFonts w:hint="eastAsia"/>
          <w:lang w:val="en-US" w:eastAsia="zh-CN"/>
        </w:rPr>
      </w:pPr>
    </w:p>
    <w:p w14:paraId="06166DD6">
      <w:pPr>
        <w:bidi w:val="0"/>
        <w:rPr>
          <w:rFonts w:hint="eastAsia"/>
          <w:lang w:val="en-US" w:eastAsia="zh-CN"/>
        </w:rPr>
      </w:pPr>
    </w:p>
    <w:p w14:paraId="6575BB0C">
      <w:pPr>
        <w:bidi w:val="0"/>
        <w:rPr>
          <w:rFonts w:hint="eastAsia"/>
          <w:lang w:val="en-US" w:eastAsia="zh-CN"/>
        </w:rPr>
      </w:pPr>
    </w:p>
    <w:p w14:paraId="2F8C21E5">
      <w:pPr>
        <w:bidi w:val="0"/>
        <w:rPr>
          <w:rFonts w:hint="eastAsia"/>
          <w:lang w:val="en-US" w:eastAsia="zh-CN"/>
        </w:rPr>
      </w:pPr>
    </w:p>
    <w:p w14:paraId="0D3359E7">
      <w:pPr>
        <w:bidi w:val="0"/>
        <w:rPr>
          <w:rFonts w:hint="eastAsia"/>
          <w:lang w:val="en-US" w:eastAsia="zh-CN"/>
        </w:rPr>
      </w:pPr>
    </w:p>
    <w:bookmarkEnd w:id="6"/>
    <w:p w14:paraId="4616B7B5">
      <w:pPr>
        <w:rPr>
          <w:rFonts w:ascii="仿宋" w:hAnsi="仿宋" w:eastAsia="仿宋" w:cs="仿宋"/>
          <w:spacing w:val="3"/>
          <w:w w:val="95"/>
          <w:sz w:val="28"/>
          <w:szCs w:val="28"/>
        </w:rPr>
      </w:pPr>
      <w:r>
        <w:rPr>
          <w:rFonts w:hint="eastAsia" w:ascii="仿宋" w:hAnsi="仿宋" w:eastAsia="仿宋" w:cs="仿宋"/>
          <w:spacing w:val="3"/>
          <w:w w:val="95"/>
          <w:sz w:val="28"/>
          <w:szCs w:val="28"/>
        </w:rPr>
        <w:br w:type="page"/>
      </w:r>
    </w:p>
    <w:p w14:paraId="10539BA3">
      <w:pPr>
        <w:pStyle w:val="2"/>
        <w:ind w:left="0" w:leftChars="0" w:firstLine="0" w:firstLineChars="0"/>
        <w:rPr>
          <w:snapToGrid w:val="0"/>
          <w:color w:val="000000"/>
          <w:szCs w:val="28"/>
        </w:rPr>
      </w:pPr>
      <w:bookmarkStart w:id="180" w:name="_Toc8455"/>
      <w:bookmarkStart w:id="181" w:name="_Toc7401"/>
      <w:bookmarkStart w:id="182" w:name="_Toc18031"/>
      <w:bookmarkStart w:id="183" w:name="_Toc2514"/>
      <w:r>
        <w:rPr>
          <w:rFonts w:hint="eastAsia"/>
          <w:lang w:val="en-US" w:eastAsia="zh-CN"/>
        </w:rPr>
        <w:t>附录</w:t>
      </w:r>
      <w:bookmarkEnd w:id="180"/>
      <w:r>
        <w:rPr>
          <w:rFonts w:hint="eastAsia"/>
          <w:lang w:val="en-US" w:eastAsia="zh-CN"/>
        </w:rPr>
        <w:t>7.1.1</w:t>
      </w:r>
      <w:r>
        <w:rPr>
          <w:rFonts w:hint="eastAsia"/>
          <w:spacing w:val="-11"/>
          <w:szCs w:val="28"/>
        </w:rPr>
        <w:t>（</w:t>
      </w:r>
      <w:r>
        <w:rPr>
          <w:rFonts w:hint="eastAsia"/>
          <w:szCs w:val="28"/>
          <w:lang w:val="en-US" w:eastAsia="zh-CN"/>
        </w:rPr>
        <w:t>参考合同范本</w:t>
      </w:r>
      <w:r>
        <w:rPr>
          <w:rFonts w:hint="eastAsia"/>
          <w:spacing w:val="-11"/>
          <w:szCs w:val="28"/>
        </w:rPr>
        <w:t>）</w:t>
      </w:r>
      <w:bookmarkEnd w:id="181"/>
      <w:bookmarkEnd w:id="182"/>
      <w:bookmarkEnd w:id="183"/>
    </w:p>
    <w:p w14:paraId="53DFD602">
      <w:pPr>
        <w:widowControl/>
        <w:kinsoku w:val="0"/>
        <w:adjustRightInd w:val="0"/>
        <w:snapToGrid w:val="0"/>
        <w:spacing w:before="128" w:line="157" w:lineRule="auto"/>
        <w:ind w:firstLine="5768" w:firstLineChars="2800"/>
        <w:textAlignment w:val="baseline"/>
        <w:rPr>
          <w:rFonts w:ascii="仿宋_GB2312" w:hAnsi="仿宋_GB2312" w:eastAsia="仿宋_GB2312" w:cs="仿宋_GB2312"/>
          <w:snapToGrid w:val="0"/>
          <w:color w:val="000000"/>
          <w:spacing w:val="-47"/>
          <w:sz w:val="30"/>
          <w:szCs w:val="30"/>
          <w:lang w:val="en-US" w:bidi="ar-SA"/>
        </w:rPr>
      </w:pPr>
    </w:p>
    <w:p w14:paraId="4644E08D">
      <w:pPr>
        <w:widowControl/>
        <w:kinsoku w:val="0"/>
        <w:adjustRightInd w:val="0"/>
        <w:snapToGrid w:val="0"/>
        <w:spacing w:before="128" w:line="157" w:lineRule="auto"/>
        <w:ind w:firstLine="5768" w:firstLineChars="2800"/>
        <w:textAlignment w:val="baseline"/>
        <w:rPr>
          <w:rFonts w:ascii="仿宋_GB2312" w:hAnsi="仿宋_GB2312" w:eastAsia="仿宋_GB2312" w:cs="仿宋_GB2312"/>
          <w:snapToGrid w:val="0"/>
          <w:color w:val="000000"/>
          <w:spacing w:val="-47"/>
          <w:sz w:val="30"/>
          <w:szCs w:val="30"/>
          <w:lang w:val="en-US" w:bidi="ar-SA"/>
        </w:rPr>
      </w:pPr>
    </w:p>
    <w:p w14:paraId="70B8ACE9">
      <w:pPr>
        <w:widowControl/>
        <w:kinsoku w:val="0"/>
        <w:adjustRightInd w:val="0"/>
        <w:snapToGrid w:val="0"/>
        <w:spacing w:before="128" w:line="157" w:lineRule="auto"/>
        <w:ind w:firstLine="5768" w:firstLineChars="2800"/>
        <w:textAlignment w:val="baseline"/>
        <w:rPr>
          <w:rFonts w:ascii="仿宋_GB2312" w:hAnsi="仿宋_GB2312" w:eastAsia="仿宋_GB2312" w:cs="仿宋_GB2312"/>
          <w:snapToGrid w:val="0"/>
          <w:color w:val="000000"/>
          <w:spacing w:val="-47"/>
          <w:sz w:val="30"/>
          <w:szCs w:val="30"/>
          <w:lang w:val="en-US" w:bidi="ar-SA"/>
        </w:rPr>
      </w:pPr>
    </w:p>
    <w:p w14:paraId="3C19D764">
      <w:pPr>
        <w:widowControl/>
        <w:kinsoku w:val="0"/>
        <w:adjustRightInd w:val="0"/>
        <w:snapToGrid w:val="0"/>
        <w:spacing w:before="128" w:line="157" w:lineRule="auto"/>
        <w:jc w:val="center"/>
        <w:textAlignment w:val="baseline"/>
        <w:rPr>
          <w:rFonts w:ascii="仿宋_GB2312" w:hAnsi="仿宋_GB2312" w:eastAsia="仿宋_GB2312" w:cs="仿宋_GB2312"/>
          <w:snapToGrid w:val="0"/>
          <w:color w:val="000000"/>
          <w:sz w:val="30"/>
          <w:szCs w:val="30"/>
          <w:lang w:val="en-US" w:bidi="ar-SA"/>
        </w:rPr>
      </w:pPr>
      <w:r>
        <w:rPr>
          <w:rFonts w:hint="eastAsia" w:ascii="仿宋_GB2312" w:hAnsi="仿宋_GB2312" w:eastAsia="仿宋_GB2312" w:cs="仿宋_GB2312"/>
          <w:snapToGrid w:val="0"/>
          <w:color w:val="000000"/>
          <w:spacing w:val="0"/>
          <w:sz w:val="30"/>
          <w:szCs w:val="30"/>
          <w:lang w:val="en-US" w:bidi="ar-SA"/>
        </w:rPr>
        <w:t>合同编号</w:t>
      </w:r>
      <w:r>
        <w:rPr>
          <w:rFonts w:hint="eastAsia" w:ascii="仿宋_GB2312" w:hAnsi="仿宋_GB2312" w:eastAsia="仿宋_GB2312" w:cs="仿宋_GB2312"/>
          <w:snapToGrid w:val="0"/>
          <w:color w:val="000000"/>
          <w:spacing w:val="-44"/>
          <w:sz w:val="30"/>
          <w:szCs w:val="30"/>
          <w:lang w:val="en-US" w:bidi="ar-SA"/>
        </w:rPr>
        <w:t>：</w:t>
      </w:r>
      <w:r>
        <w:rPr>
          <w:rFonts w:hint="eastAsia" w:ascii="仿宋_GB2312" w:hAnsi="仿宋_GB2312" w:eastAsia="仿宋_GB2312" w:cs="仿宋_GB2312"/>
          <w:snapToGrid w:val="0"/>
          <w:color w:val="000000"/>
          <w:sz w:val="30"/>
          <w:szCs w:val="30"/>
          <w:u w:val="single"/>
          <w:lang w:val="en-US" w:bidi="ar-SA"/>
        </w:rPr>
        <w:t xml:space="preserve">                   </w:t>
      </w:r>
    </w:p>
    <w:p w14:paraId="2F0724BE">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294E56FC">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5A444BE8">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17FD9FA1">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45A5105E">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0DF2A608">
      <w:pPr>
        <w:widowControl/>
        <w:kinsoku w:val="0"/>
        <w:adjustRightInd w:val="0"/>
        <w:snapToGrid w:val="0"/>
        <w:spacing w:line="248" w:lineRule="auto"/>
        <w:textAlignment w:val="baseline"/>
        <w:rPr>
          <w:rFonts w:ascii="仿宋_GB2312" w:hAnsi="仿宋_GB2312" w:eastAsia="仿宋_GB2312" w:cs="仿宋_GB2312"/>
          <w:snapToGrid w:val="0"/>
          <w:color w:val="000000"/>
          <w:sz w:val="28"/>
          <w:szCs w:val="28"/>
        </w:rPr>
      </w:pPr>
    </w:p>
    <w:p w14:paraId="0DEE4ABB">
      <w:pPr>
        <w:widowControl/>
        <w:tabs>
          <w:tab w:val="left" w:pos="2200"/>
        </w:tabs>
        <w:kinsoku w:val="0"/>
        <w:adjustRightInd w:val="0"/>
        <w:snapToGrid w:val="0"/>
        <w:spacing w:before="155" w:line="183" w:lineRule="auto"/>
        <w:jc w:val="center"/>
        <w:textAlignment w:val="baseline"/>
        <w:rPr>
          <w:rFonts w:hint="eastAsia" w:ascii="方正小标宋简体" w:hAnsi="方正小标宋简体" w:eastAsia="方正小标宋简体" w:cs="方正小标宋简体"/>
          <w:snapToGrid w:val="0"/>
          <w:color w:val="000000"/>
          <w:spacing w:val="0"/>
          <w:sz w:val="52"/>
          <w:szCs w:val="52"/>
          <w:lang w:val="en-US" w:bidi="ar-SA"/>
        </w:rPr>
      </w:pPr>
      <w:r>
        <w:rPr>
          <w:rFonts w:hint="eastAsia" w:ascii="方正小标宋简体" w:hAnsi="方正小标宋简体" w:eastAsia="方正小标宋简体" w:cs="方正小标宋简体"/>
          <w:snapToGrid w:val="0"/>
          <w:color w:val="000000"/>
          <w:spacing w:val="0"/>
          <w:sz w:val="52"/>
          <w:szCs w:val="52"/>
          <w:lang w:val="en-US" w:bidi="ar-SA"/>
        </w:rPr>
        <w:t>国有林地承包合同</w:t>
      </w:r>
    </w:p>
    <w:p w14:paraId="7A24EEA3">
      <w:pPr>
        <w:widowControl/>
        <w:kinsoku w:val="0"/>
        <w:adjustRightInd w:val="0"/>
        <w:snapToGrid w:val="0"/>
        <w:spacing w:line="249" w:lineRule="auto"/>
        <w:jc w:val="center"/>
        <w:textAlignment w:val="baseline"/>
        <w:rPr>
          <w:rFonts w:hint="eastAsia" w:ascii="黑体" w:hAnsi="黑体" w:eastAsia="黑体" w:cs="黑体"/>
          <w:snapToGrid w:val="0"/>
          <w:color w:val="000000"/>
          <w:spacing w:val="-42"/>
          <w:sz w:val="44"/>
          <w:szCs w:val="44"/>
          <w:lang w:val="en-US" w:bidi="ar-SA"/>
        </w:rPr>
      </w:pPr>
    </w:p>
    <w:p w14:paraId="450983ED">
      <w:pPr>
        <w:widowControl/>
        <w:kinsoku w:val="0"/>
        <w:adjustRightInd w:val="0"/>
        <w:snapToGrid w:val="0"/>
        <w:spacing w:line="249" w:lineRule="auto"/>
        <w:jc w:val="center"/>
        <w:textAlignment w:val="baseline"/>
        <w:rPr>
          <w:rFonts w:hint="eastAsia" w:ascii="黑体" w:hAnsi="黑体" w:eastAsia="黑体" w:cs="黑体"/>
          <w:snapToGrid w:val="0"/>
          <w:color w:val="000000"/>
          <w:spacing w:val="0"/>
          <w:sz w:val="44"/>
          <w:szCs w:val="44"/>
          <w:lang w:val="en-US" w:bidi="ar-SA"/>
        </w:rPr>
      </w:pPr>
      <w:r>
        <w:rPr>
          <w:rFonts w:hint="eastAsia" w:ascii="黑体" w:hAnsi="黑体" w:eastAsia="黑体" w:cs="黑体"/>
          <w:snapToGrid w:val="0"/>
          <w:color w:val="000000"/>
          <w:spacing w:val="0"/>
          <w:sz w:val="44"/>
          <w:szCs w:val="44"/>
          <w:lang w:val="en-US" w:bidi="ar-SA"/>
        </w:rPr>
        <w:t>（林地使用权/林木</w:t>
      </w:r>
      <w:r>
        <w:rPr>
          <w:rFonts w:hint="eastAsia" w:ascii="黑体" w:hAnsi="黑体" w:eastAsia="黑体" w:cs="黑体"/>
          <w:snapToGrid w:val="0"/>
          <w:color w:val="000000"/>
          <w:spacing w:val="0"/>
          <w:sz w:val="44"/>
          <w:szCs w:val="44"/>
          <w:lang w:val="en-US" w:eastAsia="zh-CN" w:bidi="ar-SA"/>
        </w:rPr>
        <w:t>使用权</w:t>
      </w:r>
      <w:r>
        <w:rPr>
          <w:rFonts w:hint="eastAsia" w:ascii="黑体" w:hAnsi="黑体" w:eastAsia="黑体" w:cs="黑体"/>
          <w:snapToGrid w:val="0"/>
          <w:color w:val="000000"/>
          <w:spacing w:val="0"/>
          <w:sz w:val="44"/>
          <w:szCs w:val="44"/>
          <w:lang w:val="en-US" w:bidi="ar-SA"/>
        </w:rPr>
        <w:t>）</w:t>
      </w:r>
    </w:p>
    <w:p w14:paraId="70BAEF61">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43E9C79B">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2D2D2C32">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79B27A5F">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473970DC">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62328C61">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1B96924E">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78720465">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61291F0E">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19C9A9B0">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643427A7">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6F0A7975">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50A4DF4E">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3C66D2F7">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3BC676DC">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1C11A1C4">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40E89027">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2B123D73">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6BA9D520">
      <w:pPr>
        <w:widowControl/>
        <w:kinsoku w:val="0"/>
        <w:adjustRightInd w:val="0"/>
        <w:snapToGrid w:val="0"/>
        <w:spacing w:before="129" w:line="203" w:lineRule="auto"/>
        <w:ind w:left="2133"/>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发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14:paraId="672A2735">
      <w:pPr>
        <w:widowControl/>
        <w:kinsoku w:val="0"/>
        <w:adjustRightInd w:val="0"/>
        <w:snapToGrid w:val="0"/>
        <w:spacing w:before="203" w:line="203" w:lineRule="auto"/>
        <w:ind w:left="2134"/>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承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14:paraId="72A6EC9A">
      <w:pPr>
        <w:widowControl/>
        <w:kinsoku w:val="0"/>
        <w:adjustRightInd w:val="0"/>
        <w:snapToGrid w:val="0"/>
        <w:spacing w:line="253" w:lineRule="auto"/>
        <w:textAlignment w:val="baseline"/>
        <w:rPr>
          <w:rFonts w:ascii="Arial" w:hAnsi="Arial" w:cs="Arial"/>
          <w:snapToGrid w:val="0"/>
          <w:color w:val="000000"/>
          <w:sz w:val="21"/>
          <w:szCs w:val="21"/>
          <w:lang w:val="en-US" w:bidi="ar-SA"/>
        </w:rPr>
      </w:pPr>
    </w:p>
    <w:p w14:paraId="44D01B39">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14:paraId="0D8491AE">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14:paraId="2BE41417">
      <w:pPr>
        <w:sectPr>
          <w:footerReference r:id="rId7" w:type="default"/>
          <w:pgSz w:w="11907" w:h="16839"/>
          <w:pgMar w:top="1422" w:right="1785" w:bottom="1374" w:left="1785" w:header="0" w:footer="850" w:gutter="0"/>
          <w:pgNumType w:fmt="numberInDash"/>
          <w:cols w:equalWidth="0" w:num="1">
            <w:col w:w="8335"/>
          </w:cols>
        </w:sectPr>
      </w:pPr>
    </w:p>
    <w:p w14:paraId="5FBEA44F">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600A7113">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7668E9D8">
      <w:pPr>
        <w:widowControl/>
        <w:tabs>
          <w:tab w:val="left" w:pos="1090"/>
        </w:tabs>
        <w:kinsoku w:val="0"/>
        <w:adjustRightInd w:val="0"/>
        <w:snapToGrid w:val="0"/>
        <w:spacing w:line="700" w:lineRule="exact"/>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ab/>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lang w:val="en-US" w:bidi="ar-SA"/>
        </w:rPr>
        <w:t>省</w:t>
      </w:r>
      <w:r>
        <w:rPr>
          <w:rFonts w:hint="eastAsia" w:ascii="仿宋_GB2312" w:hAnsi="仿宋_GB2312" w:eastAsia="仿宋_GB2312" w:cs="仿宋_GB2312"/>
          <w:snapToGrid w:val="0"/>
          <w:color w:val="000000"/>
          <w:spacing w:val="5"/>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lang w:val="en-US" w:bidi="ar-SA"/>
        </w:rPr>
        <w:t>市</w:t>
      </w:r>
      <w:r>
        <w:rPr>
          <w:rFonts w:hint="eastAsia" w:ascii="仿宋_GB2312" w:hAnsi="仿宋_GB2312" w:eastAsia="仿宋_GB2312" w:cs="仿宋_GB2312"/>
          <w:snapToGrid w:val="0"/>
          <w:color w:val="000000"/>
          <w:spacing w:val="5"/>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lang w:val="en-US" w:bidi="ar-SA"/>
        </w:rPr>
        <w:t>县</w:t>
      </w:r>
      <w:r>
        <w:rPr>
          <w:rFonts w:hint="eastAsia" w:ascii="仿宋_GB2312" w:hAnsi="仿宋_GB2312" w:eastAsia="仿宋_GB2312" w:cs="仿宋_GB2312"/>
          <w:snapToGrid w:val="0"/>
          <w:color w:val="000000"/>
          <w:spacing w:val="5"/>
          <w:sz w:val="28"/>
          <w:szCs w:val="28"/>
          <w:lang w:val="en-US" w:eastAsia="zh-CN" w:bidi="ar-SA"/>
        </w:rPr>
        <w:t>（</w:t>
      </w:r>
      <w:r>
        <w:rPr>
          <w:rFonts w:hint="eastAsia" w:ascii="仿宋_GB2312" w:hAnsi="仿宋_GB2312" w:eastAsia="仿宋_GB2312" w:cs="仿宋_GB2312"/>
          <w:snapToGrid w:val="0"/>
          <w:color w:val="000000"/>
          <w:spacing w:val="5"/>
          <w:sz w:val="28"/>
          <w:szCs w:val="28"/>
          <w:lang w:val="en-US" w:bidi="ar-SA"/>
        </w:rPr>
        <w:t>市、区</w:t>
      </w:r>
      <w:r>
        <w:rPr>
          <w:rFonts w:hint="eastAsia" w:ascii="仿宋_GB2312" w:hAnsi="仿宋_GB2312" w:eastAsia="仿宋_GB2312" w:cs="仿宋_GB2312"/>
          <w:snapToGrid w:val="0"/>
          <w:color w:val="000000"/>
          <w:spacing w:val="5"/>
          <w:sz w:val="28"/>
          <w:szCs w:val="28"/>
          <w:lang w:val="en-US" w:eastAsia="zh-CN" w:bidi="ar-SA"/>
        </w:rPr>
        <w:t>）</w:t>
      </w:r>
    </w:p>
    <w:p w14:paraId="677059BB">
      <w:pPr>
        <w:widowControl/>
        <w:kinsoku w:val="0"/>
        <w:adjustRightInd w:val="0"/>
        <w:snapToGrid w:val="0"/>
        <w:spacing w:line="700" w:lineRule="exact"/>
        <w:textAlignment w:val="baseline"/>
        <w:rPr>
          <w:rFonts w:ascii="仿宋_GB2312" w:hAnsi="仿宋_GB2312" w:eastAsia="仿宋_GB2312" w:cs="仿宋_GB2312"/>
          <w:snapToGrid w:val="0"/>
          <w:color w:val="000000"/>
          <w:spacing w:val="4"/>
          <w:sz w:val="28"/>
          <w:szCs w:val="28"/>
          <w:lang w:val="en-US" w:bidi="ar-SA"/>
        </w:rPr>
      </w:pPr>
      <w:r>
        <w:rPr>
          <w:rFonts w:hint="eastAsia" w:ascii="仿宋_GB2312" w:hAnsi="仿宋_GB2312" w:eastAsia="仿宋_GB2312" w:cs="仿宋_GB2312"/>
          <w:snapToGrid w:val="0"/>
          <w:color w:val="000000"/>
          <w:spacing w:val="17"/>
          <w:sz w:val="28"/>
          <w:szCs w:val="28"/>
          <w:lang w:val="en-US" w:bidi="ar-SA"/>
        </w:rPr>
        <w:t xml:space="preserve">发  包  方： </w:t>
      </w:r>
      <w:r>
        <w:rPr>
          <w:rFonts w:hint="eastAsia" w:ascii="仿宋_GB2312" w:hAnsi="仿宋_GB2312" w:eastAsia="仿宋_GB2312" w:cs="仿宋_GB2312"/>
          <w:snapToGrid w:val="0"/>
          <w:color w:val="000000"/>
          <w:spacing w:val="4"/>
          <w:sz w:val="28"/>
          <w:szCs w:val="28"/>
          <w:u w:val="single"/>
          <w:lang w:val="en-US" w:bidi="ar-SA"/>
        </w:rPr>
        <w:t xml:space="preserve">                                   </w:t>
      </w:r>
      <w:r>
        <w:rPr>
          <w:rFonts w:hint="eastAsia" w:ascii="仿宋_GB2312" w:hAnsi="仿宋_GB2312" w:eastAsia="仿宋_GB2312" w:cs="仿宋_GB2312"/>
          <w:snapToGrid w:val="0"/>
          <w:color w:val="000000"/>
          <w:spacing w:val="4"/>
          <w:sz w:val="28"/>
          <w:szCs w:val="28"/>
          <w:lang w:val="en-US" w:bidi="ar-SA"/>
        </w:rPr>
        <w:t>乡</w:t>
      </w:r>
      <w:r>
        <w:rPr>
          <w:rFonts w:hint="eastAsia" w:ascii="仿宋_GB2312" w:hAnsi="仿宋_GB2312" w:eastAsia="仿宋_GB2312" w:cs="仿宋_GB2312"/>
          <w:snapToGrid w:val="0"/>
          <w:color w:val="000000"/>
          <w:spacing w:val="4"/>
          <w:sz w:val="28"/>
          <w:szCs w:val="28"/>
          <w:lang w:val="en-US" w:eastAsia="zh-CN" w:bidi="ar-SA"/>
        </w:rPr>
        <w:t>（</w:t>
      </w:r>
      <w:r>
        <w:rPr>
          <w:rFonts w:hint="eastAsia" w:ascii="仿宋_GB2312" w:hAnsi="仿宋_GB2312" w:eastAsia="仿宋_GB2312" w:cs="仿宋_GB2312"/>
          <w:snapToGrid w:val="0"/>
          <w:color w:val="000000"/>
          <w:spacing w:val="4"/>
          <w:sz w:val="28"/>
          <w:szCs w:val="28"/>
          <w:lang w:val="en-US" w:bidi="ar-SA"/>
        </w:rPr>
        <w:t>镇、街道</w:t>
      </w:r>
      <w:r>
        <w:rPr>
          <w:rFonts w:hint="eastAsia" w:ascii="仿宋_GB2312" w:hAnsi="仿宋_GB2312" w:eastAsia="仿宋_GB2312" w:cs="仿宋_GB2312"/>
          <w:snapToGrid w:val="0"/>
          <w:color w:val="000000"/>
          <w:spacing w:val="4"/>
          <w:sz w:val="28"/>
          <w:szCs w:val="28"/>
          <w:lang w:val="en-US" w:eastAsia="zh-CN" w:bidi="ar-SA"/>
        </w:rPr>
        <w:t>）</w:t>
      </w:r>
    </w:p>
    <w:p w14:paraId="4C9D517C">
      <w:pPr>
        <w:widowControl/>
        <w:kinsoku w:val="0"/>
        <w:adjustRightInd w:val="0"/>
        <w:snapToGrid w:val="0"/>
        <w:spacing w:line="700" w:lineRule="exact"/>
        <w:textAlignment w:val="baseline"/>
        <w:rPr>
          <w:rFonts w:ascii="仿宋_GB2312" w:hAnsi="仿宋_GB2312" w:eastAsia="仿宋_GB2312" w:cs="仿宋_GB2312"/>
          <w:snapToGrid w:val="0"/>
          <w:color w:val="000000"/>
          <w:spacing w:val="29"/>
          <w:sz w:val="28"/>
          <w:szCs w:val="28"/>
          <w:u w:val="single"/>
          <w:lang w:val="en-US" w:bidi="ar-SA"/>
        </w:rPr>
      </w:pPr>
      <w:r>
        <w:rPr>
          <w:rFonts w:hint="eastAsia" w:ascii="仿宋_GB2312" w:hAnsi="仿宋_GB2312" w:eastAsia="仿宋_GB2312" w:cs="仿宋_GB2312"/>
          <w:snapToGrid w:val="0"/>
          <w:color w:val="000000"/>
          <w:spacing w:val="-2"/>
          <w:sz w:val="28"/>
          <w:szCs w:val="28"/>
          <w:lang w:val="en-US" w:bidi="ar-SA"/>
        </w:rPr>
        <w:t>统一社会信用代码：</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法定代表人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pacing w:val="31"/>
          <w:sz w:val="28"/>
          <w:szCs w:val="28"/>
          <w:u w:val="single"/>
          <w:lang w:val="en-US" w:bidi="ar-SA"/>
        </w:rPr>
        <w:t xml:space="preserve">                                    </w:t>
      </w:r>
      <w:r>
        <w:rPr>
          <w:rFonts w:hint="eastAsia" w:ascii="仿宋_GB2312" w:hAnsi="仿宋_GB2312" w:eastAsia="仿宋_GB2312" w:cs="仿宋_GB2312"/>
          <w:snapToGrid w:val="0"/>
          <w:color w:val="000000"/>
          <w:spacing w:val="56"/>
          <w:sz w:val="28"/>
          <w:szCs w:val="28"/>
          <w:lang w:val="en-US" w:bidi="ar-SA"/>
        </w:rPr>
        <w:t>身</w:t>
      </w:r>
      <w:r>
        <w:rPr>
          <w:rFonts w:hint="eastAsia" w:ascii="仿宋_GB2312" w:hAnsi="仿宋_GB2312" w:eastAsia="仿宋_GB2312" w:cs="仿宋_GB2312"/>
          <w:snapToGrid w:val="0"/>
          <w:color w:val="000000"/>
          <w:spacing w:val="29"/>
          <w:sz w:val="28"/>
          <w:szCs w:val="28"/>
          <w:lang w:val="en-US" w:bidi="ar-SA"/>
        </w:rPr>
        <w:t>份证号码：</w:t>
      </w:r>
      <w:r>
        <w:rPr>
          <w:rFonts w:hint="eastAsia" w:ascii="仿宋_GB2312" w:hAnsi="仿宋_GB2312" w:eastAsia="仿宋_GB2312" w:cs="仿宋_GB2312"/>
          <w:snapToGrid w:val="0"/>
          <w:color w:val="000000"/>
          <w:spacing w:val="29"/>
          <w:sz w:val="28"/>
          <w:szCs w:val="28"/>
          <w:u w:val="single"/>
          <w:lang w:val="en-US" w:bidi="ar-SA"/>
        </w:rPr>
        <w:t xml:space="preserve">                                         </w:t>
      </w:r>
    </w:p>
    <w:p w14:paraId="7289F62F">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电 话：</w:t>
      </w:r>
      <w:r>
        <w:rPr>
          <w:rFonts w:hint="eastAsia" w:ascii="仿宋_GB2312" w:hAnsi="仿宋_GB2312" w:eastAsia="仿宋_GB2312" w:cs="仿宋_GB2312"/>
          <w:snapToGrid w:val="0"/>
          <w:color w:val="000000"/>
          <w:spacing w:val="31"/>
          <w:sz w:val="28"/>
          <w:szCs w:val="28"/>
          <w:u w:val="single"/>
          <w:lang w:val="en-US" w:bidi="ar-SA"/>
        </w:rPr>
        <w:t xml:space="preserve">                                         </w:t>
      </w:r>
    </w:p>
    <w:p w14:paraId="7531B5E0">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地 址：</w:t>
      </w:r>
      <w:r>
        <w:rPr>
          <w:rFonts w:hint="eastAsia" w:ascii="仿宋_GB2312" w:hAnsi="仿宋_GB2312" w:eastAsia="仿宋_GB2312" w:cs="仿宋_GB2312"/>
          <w:snapToGrid w:val="0"/>
          <w:color w:val="000000"/>
          <w:spacing w:val="31"/>
          <w:sz w:val="28"/>
          <w:szCs w:val="28"/>
          <w:u w:val="single"/>
          <w:lang w:val="en-US" w:bidi="ar-SA"/>
        </w:rPr>
        <w:t xml:space="preserve">                                         </w:t>
      </w:r>
    </w:p>
    <w:p w14:paraId="280D6000">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p>
    <w:p w14:paraId="705C3013">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p>
    <w:p w14:paraId="255E8359">
      <w:pPr>
        <w:widowControl/>
        <w:kinsoku w:val="0"/>
        <w:adjustRightInd w:val="0"/>
        <w:snapToGrid w:val="0"/>
        <w:spacing w:line="700" w:lineRule="exact"/>
        <w:textAlignment w:val="baseline"/>
        <w:rPr>
          <w:rFonts w:ascii="仿宋_GB2312" w:hAnsi="仿宋_GB2312" w:eastAsia="仿宋_GB2312" w:cs="仿宋_GB2312"/>
          <w:snapToGrid w:val="0"/>
          <w:color w:val="000000"/>
          <w:spacing w:val="29"/>
          <w:sz w:val="28"/>
          <w:szCs w:val="28"/>
          <w:u w:val="single"/>
          <w:lang w:val="en-US" w:bidi="ar-SA"/>
        </w:rPr>
      </w:pPr>
      <w:r>
        <w:rPr>
          <w:rFonts w:hint="eastAsia" w:ascii="仿宋_GB2312" w:hAnsi="仿宋_GB2312" w:eastAsia="仿宋_GB2312" w:cs="仿宋_GB2312"/>
          <w:snapToGrid w:val="0"/>
          <w:color w:val="000000"/>
          <w:spacing w:val="17"/>
          <w:sz w:val="28"/>
          <w:szCs w:val="28"/>
          <w:lang w:val="en-US" w:bidi="ar-SA"/>
        </w:rPr>
        <w:t>承  包  方：</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2"/>
          <w:sz w:val="28"/>
          <w:szCs w:val="28"/>
          <w:lang w:val="en-US" w:bidi="ar-SA"/>
        </w:rPr>
        <w:t>统一社会信用代码：</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29"/>
          <w:sz w:val="28"/>
          <w:szCs w:val="28"/>
          <w:lang w:val="en-US" w:bidi="ar-SA"/>
        </w:rPr>
        <w:t>户主</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农民</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/法定代表人</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负责人</w:t>
      </w:r>
      <w:r>
        <w:rPr>
          <w:rFonts w:hint="eastAsia" w:ascii="仿宋_GB2312" w:hAnsi="仿宋_GB2312" w:eastAsia="仿宋_GB2312" w:cs="仿宋_GB2312"/>
          <w:snapToGrid w:val="0"/>
          <w:color w:val="000000"/>
          <w:spacing w:val="29"/>
          <w:sz w:val="28"/>
          <w:szCs w:val="28"/>
          <w:lang w:val="en-US" w:eastAsia="zh-CN" w:bidi="ar-SA"/>
        </w:rPr>
        <w:t>）</w:t>
      </w:r>
      <w:r>
        <w:rPr>
          <w:rFonts w:hint="eastAsia" w:ascii="仿宋_GB2312" w:hAnsi="仿宋_GB2312" w:eastAsia="仿宋_GB2312" w:cs="仿宋_GB2312"/>
          <w:snapToGrid w:val="0"/>
          <w:color w:val="000000"/>
          <w:spacing w:val="29"/>
          <w:sz w:val="28"/>
          <w:szCs w:val="28"/>
          <w:lang w:val="en-US" w:bidi="ar-SA"/>
        </w:rPr>
        <w:t>：</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56"/>
          <w:sz w:val="28"/>
          <w:szCs w:val="28"/>
          <w:lang w:val="en-US" w:bidi="ar-SA"/>
        </w:rPr>
        <w:t>身</w:t>
      </w:r>
      <w:r>
        <w:rPr>
          <w:rFonts w:hint="eastAsia" w:ascii="仿宋_GB2312" w:hAnsi="仿宋_GB2312" w:eastAsia="仿宋_GB2312" w:cs="仿宋_GB2312"/>
          <w:snapToGrid w:val="0"/>
          <w:color w:val="000000"/>
          <w:spacing w:val="29"/>
          <w:sz w:val="28"/>
          <w:szCs w:val="28"/>
          <w:lang w:val="en-US" w:bidi="ar-SA"/>
        </w:rPr>
        <w:t>份证号码：</w:t>
      </w:r>
      <w:r>
        <w:rPr>
          <w:rFonts w:hint="eastAsia" w:ascii="仿宋_GB2312" w:hAnsi="仿宋_GB2312" w:eastAsia="仿宋_GB2312" w:cs="仿宋_GB2312"/>
          <w:snapToGrid w:val="0"/>
          <w:color w:val="000000"/>
          <w:spacing w:val="29"/>
          <w:sz w:val="28"/>
          <w:szCs w:val="28"/>
          <w:u w:val="single"/>
          <w:lang w:val="en-US" w:bidi="ar-SA"/>
        </w:rPr>
        <w:t xml:space="preserve">                                         </w:t>
      </w:r>
    </w:p>
    <w:p w14:paraId="39EEBF0A">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电 话：</w:t>
      </w:r>
      <w:r>
        <w:rPr>
          <w:rFonts w:hint="eastAsia" w:ascii="仿宋_GB2312" w:hAnsi="仿宋_GB2312" w:eastAsia="仿宋_GB2312" w:cs="仿宋_GB2312"/>
          <w:snapToGrid w:val="0"/>
          <w:color w:val="000000"/>
          <w:spacing w:val="31"/>
          <w:sz w:val="28"/>
          <w:szCs w:val="28"/>
          <w:u w:val="single"/>
          <w:lang w:val="en-US" w:bidi="ar-SA"/>
        </w:rPr>
        <w:t xml:space="preserve">                                         </w:t>
      </w:r>
    </w:p>
    <w:p w14:paraId="712057A8">
      <w:pPr>
        <w:widowControl/>
        <w:kinsoku w:val="0"/>
        <w:adjustRightInd w:val="0"/>
        <w:snapToGrid w:val="0"/>
        <w:spacing w:line="700" w:lineRule="exact"/>
        <w:textAlignment w:val="baseline"/>
        <w:rPr>
          <w:rFonts w:ascii="仿宋_GB2312" w:hAnsi="仿宋_GB2312" w:eastAsia="仿宋_GB2312" w:cs="仿宋_GB2312"/>
          <w:snapToGrid w:val="0"/>
          <w:color w:val="000000"/>
          <w:spacing w:val="31"/>
          <w:sz w:val="28"/>
          <w:szCs w:val="28"/>
          <w:u w:val="single"/>
          <w:lang w:val="en-US" w:bidi="ar-SA"/>
        </w:rPr>
      </w:pPr>
      <w:r>
        <w:rPr>
          <w:rFonts w:hint="eastAsia" w:ascii="仿宋_GB2312" w:hAnsi="仿宋_GB2312" w:eastAsia="仿宋_GB2312" w:cs="仿宋_GB2312"/>
          <w:snapToGrid w:val="0"/>
          <w:color w:val="000000"/>
          <w:sz w:val="28"/>
          <w:szCs w:val="28"/>
          <w:lang w:val="en-US" w:bidi="ar-SA"/>
        </w:rPr>
        <w:t>联 系 地 址：</w:t>
      </w:r>
      <w:r>
        <w:rPr>
          <w:rFonts w:hint="eastAsia" w:ascii="仿宋_GB2312" w:hAnsi="仿宋_GB2312" w:eastAsia="仿宋_GB2312" w:cs="仿宋_GB2312"/>
          <w:snapToGrid w:val="0"/>
          <w:color w:val="000000"/>
          <w:spacing w:val="31"/>
          <w:sz w:val="28"/>
          <w:szCs w:val="28"/>
          <w:u w:val="single"/>
          <w:lang w:val="en-US" w:bidi="ar-SA"/>
        </w:rPr>
        <w:t xml:space="preserve">                                         </w:t>
      </w:r>
    </w:p>
    <w:p w14:paraId="29DD94F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snapToGrid w:val="0"/>
          <w:color w:val="000000"/>
          <w:sz w:val="28"/>
          <w:szCs w:val="28"/>
          <w:lang w:val="en-US" w:bidi="ar-SA"/>
        </w:rPr>
      </w:pPr>
    </w:p>
    <w:p w14:paraId="4A2965C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snapToGrid w:val="0"/>
          <w:color w:val="000000"/>
          <w:sz w:val="28"/>
          <w:szCs w:val="28"/>
          <w:lang w:val="en-US" w:bidi="ar-SA"/>
        </w:rPr>
      </w:pPr>
    </w:p>
    <w:p w14:paraId="0AC1E13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为维护林地承包双方当事人的合法权益，促进林业发展，根据《中华人民共和国农村土地承包法</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中华人民共和国森林法》等有关法律法规，在公开、平等、自愿的原则下，经双方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协商同意，订立本合同。</w:t>
      </w:r>
    </w:p>
    <w:p w14:paraId="59A15B90">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黑体" w:hAnsi="黑体" w:eastAsia="黑体" w:cs="黑体"/>
          <w:sz w:val="28"/>
          <w:szCs w:val="28"/>
          <w:lang w:val="en-US"/>
        </w:rPr>
      </w:pPr>
      <w:bookmarkStart w:id="184" w:name="_Toc30480"/>
      <w:bookmarkStart w:id="185" w:name="_Toc5512"/>
      <w:r>
        <w:rPr>
          <w:rFonts w:hint="eastAsia" w:ascii="黑体" w:hAnsi="黑体" w:eastAsia="黑体" w:cs="黑体"/>
          <w:sz w:val="28"/>
          <w:szCs w:val="28"/>
          <w:lang w:val="en-US"/>
        </w:rPr>
        <w:t>第一条 承包林地情况</w:t>
      </w:r>
      <w:bookmarkEnd w:id="184"/>
      <w:bookmarkEnd w:id="185"/>
    </w:p>
    <w:p w14:paraId="4C09156D">
      <w:pPr>
        <w:keepNext w:val="0"/>
        <w:keepLines w:val="0"/>
        <w:pageBreakBefore w:val="0"/>
        <w:widowControl/>
        <w:kinsoku w:val="0"/>
        <w:wordWrap/>
        <w:overflowPunct/>
        <w:topLinePunct w:val="0"/>
        <w:autoSpaceDE w:val="0"/>
        <w:autoSpaceDN w:val="0"/>
        <w:bidi w:val="0"/>
        <w:adjustRightInd w:val="0"/>
        <w:snapToGrid w:val="0"/>
        <w:spacing w:line="360" w:lineRule="auto"/>
        <w:ind w:firstLine="584"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6"/>
          <w:sz w:val="28"/>
          <w:szCs w:val="28"/>
          <w:lang w:val="en-US" w:bidi="ar-SA"/>
        </w:rPr>
        <w:t>发包方将</w:t>
      </w:r>
      <w:r>
        <w:rPr>
          <w:rFonts w:hint="eastAsia" w:ascii="仿宋_GB2312" w:hAnsi="仿宋_GB2312" w:eastAsia="仿宋_GB2312" w:cs="仿宋_GB2312"/>
          <w:snapToGrid w:val="0"/>
          <w:color w:val="000000"/>
          <w:spacing w:val="6"/>
          <w:sz w:val="28"/>
          <w:szCs w:val="28"/>
          <w:u w:val="single"/>
          <w:lang w:val="en-US" w:bidi="ar-SA"/>
        </w:rPr>
        <w:t xml:space="preserve"> </w:t>
      </w:r>
      <w:r>
        <w:rPr>
          <w:rFonts w:hint="eastAsia" w:ascii="仿宋_GB2312" w:hAnsi="仿宋_GB2312" w:eastAsia="仿宋_GB2312" w:cs="仿宋_GB2312"/>
          <w:snapToGrid w:val="0"/>
          <w:color w:val="000000"/>
          <w:spacing w:val="5"/>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lang w:val="en-US" w:bidi="ar-SA"/>
        </w:rPr>
        <w:t>宗、</w:t>
      </w:r>
      <w:r>
        <w:rPr>
          <w:rFonts w:hint="eastAsia" w:ascii="仿宋_GB2312" w:hAnsi="仿宋_GB2312" w:eastAsia="仿宋_GB2312" w:cs="仿宋_GB2312"/>
          <w:snapToGrid w:val="0"/>
          <w:color w:val="000000"/>
          <w:spacing w:val="3"/>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lang w:val="en-US" w:bidi="ar-SA"/>
        </w:rPr>
        <w:t>面积共</w:t>
      </w:r>
      <w:r>
        <w:rPr>
          <w:rFonts w:hint="eastAsia" w:ascii="仿宋_GB2312" w:hAnsi="仿宋_GB2312" w:eastAsia="仿宋_GB2312" w:cs="仿宋_GB2312"/>
          <w:snapToGrid w:val="0"/>
          <w:color w:val="000000"/>
          <w:spacing w:val="3"/>
          <w:sz w:val="28"/>
          <w:szCs w:val="28"/>
          <w:u w:val="single"/>
          <w:lang w:val="en-US" w:bidi="ar-SA"/>
        </w:rPr>
        <w:t xml:space="preserve">        </w:t>
      </w:r>
      <w:r>
        <w:rPr>
          <w:rFonts w:hint="eastAsia" w:ascii="仿宋_GB2312" w:hAnsi="仿宋_GB2312" w:eastAsia="仿宋_GB2312" w:cs="仿宋_GB2312"/>
          <w:snapToGrid w:val="0"/>
          <w:color w:val="000000"/>
          <w:spacing w:val="3"/>
          <w:sz w:val="28"/>
          <w:szCs w:val="28"/>
          <w:lang w:val="en-US" w:bidi="ar-SA"/>
        </w:rPr>
        <w:t>亩的林地</w:t>
      </w:r>
      <w:r>
        <w:rPr>
          <w:rFonts w:hint="eastAsia" w:ascii="仿宋_GB2312" w:hAnsi="仿宋_GB2312" w:eastAsia="仿宋_GB2312" w:cs="仿宋_GB2312"/>
          <w:snapToGrid w:val="0"/>
          <w:color w:val="000000"/>
          <w:spacing w:val="3"/>
          <w:sz w:val="28"/>
          <w:szCs w:val="28"/>
          <w:lang w:val="en-US" w:eastAsia="zh-CN" w:bidi="ar-SA"/>
        </w:rPr>
        <w:t>（</w:t>
      </w:r>
      <w:r>
        <w:rPr>
          <w:rFonts w:hint="eastAsia" w:ascii="仿宋_GB2312" w:hAnsi="仿宋_GB2312" w:eastAsia="仿宋_GB2312" w:cs="仿宋_GB2312"/>
          <w:snapToGrid w:val="0"/>
          <w:color w:val="000000"/>
          <w:spacing w:val="3"/>
          <w:sz w:val="28"/>
          <w:szCs w:val="28"/>
          <w:lang w:val="en-US" w:bidi="ar-SA"/>
        </w:rPr>
        <w:t>具体见下表及附图</w:t>
      </w:r>
      <w:r>
        <w:rPr>
          <w:rFonts w:hint="eastAsia" w:ascii="仿宋_GB2312" w:hAnsi="仿宋_GB2312" w:eastAsia="仿宋_GB2312" w:cs="仿宋_GB2312"/>
          <w:snapToGrid w:val="0"/>
          <w:color w:val="000000"/>
          <w:spacing w:val="3"/>
          <w:sz w:val="28"/>
          <w:szCs w:val="28"/>
          <w:lang w:val="en-US" w:eastAsia="zh-CN" w:bidi="ar-SA"/>
        </w:rPr>
        <w:t>）</w:t>
      </w:r>
      <w:r>
        <w:rPr>
          <w:rFonts w:hint="eastAsia" w:ascii="仿宋_GB2312" w:hAnsi="仿宋_GB2312" w:eastAsia="仿宋_GB2312" w:cs="仿宋_GB2312"/>
          <w:snapToGrid w:val="0"/>
          <w:color w:val="000000"/>
          <w:spacing w:val="3"/>
          <w:sz w:val="28"/>
          <w:szCs w:val="28"/>
          <w:lang w:val="en-US" w:bidi="ar-SA"/>
        </w:rPr>
        <w:t>发包给承</w:t>
      </w:r>
      <w:r>
        <w:rPr>
          <w:rFonts w:hint="eastAsia" w:ascii="仿宋_GB2312" w:hAnsi="仿宋_GB2312" w:eastAsia="仿宋_GB2312" w:cs="仿宋_GB2312"/>
          <w:snapToGrid w:val="0"/>
          <w:color w:val="000000"/>
          <w:sz w:val="28"/>
          <w:szCs w:val="28"/>
          <w:lang w:val="en-US" w:bidi="ar-SA"/>
        </w:rPr>
        <w:t xml:space="preserve"> </w:t>
      </w:r>
      <w:r>
        <w:rPr>
          <w:rFonts w:hint="eastAsia" w:ascii="仿宋_GB2312" w:hAnsi="仿宋_GB2312" w:eastAsia="仿宋_GB2312" w:cs="仿宋_GB2312"/>
          <w:snapToGrid w:val="0"/>
          <w:color w:val="000000"/>
          <w:spacing w:val="-4"/>
          <w:sz w:val="28"/>
          <w:szCs w:val="28"/>
          <w:lang w:val="en-US" w:bidi="ar-SA"/>
        </w:rPr>
        <w:t>包方，</w:t>
      </w:r>
      <w:r>
        <w:rPr>
          <w:rFonts w:hint="eastAsia" w:ascii="仿宋_GB2312" w:hAnsi="仿宋_GB2312" w:eastAsia="仿宋_GB2312" w:cs="仿宋_GB2312"/>
          <w:snapToGrid w:val="0"/>
          <w:color w:val="000000"/>
          <w:spacing w:val="-2"/>
          <w:sz w:val="28"/>
          <w:szCs w:val="28"/>
          <w:lang w:val="en-US" w:bidi="ar-SA"/>
        </w:rPr>
        <w:t>承包期共</w:t>
      </w:r>
      <w:r>
        <w:rPr>
          <w:rFonts w:hint="eastAsia" w:ascii="仿宋_GB2312" w:hAnsi="仿宋_GB2312" w:eastAsia="仿宋_GB2312" w:cs="仿宋_GB2312"/>
          <w:snapToGrid w:val="0"/>
          <w:color w:val="000000"/>
          <w:spacing w:val="-2"/>
          <w:sz w:val="28"/>
          <w:szCs w:val="28"/>
          <w:u w:val="single"/>
          <w:lang w:val="en-US" w:bidi="ar-SA"/>
        </w:rPr>
        <w:t xml:space="preserve">        </w:t>
      </w:r>
      <w:r>
        <w:rPr>
          <w:rFonts w:hint="eastAsia" w:ascii="仿宋_GB2312" w:hAnsi="仿宋_GB2312" w:eastAsia="仿宋_GB2312" w:cs="仿宋_GB2312"/>
          <w:snapToGrid w:val="0"/>
          <w:color w:val="000000"/>
          <w:spacing w:val="-2"/>
          <w:sz w:val="28"/>
          <w:szCs w:val="28"/>
          <w:lang w:val="en-US" w:bidi="ar-SA"/>
        </w:rPr>
        <w:t>年。</w:t>
      </w:r>
    </w:p>
    <w:p w14:paraId="69E88E1F">
      <w:pPr>
        <w:widowControl/>
        <w:kinsoku w:val="0"/>
        <w:adjustRightInd w:val="0"/>
        <w:snapToGrid w:val="0"/>
        <w:spacing w:before="265" w:line="203" w:lineRule="auto"/>
        <w:ind w:left="2961"/>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承包林地</w:t>
      </w:r>
      <w:r>
        <w:rPr>
          <w:rFonts w:hint="eastAsia" w:ascii="仿宋_GB2312" w:hAnsi="仿宋_GB2312" w:eastAsia="仿宋_GB2312" w:cs="仿宋_GB2312"/>
          <w:snapToGrid w:val="0"/>
          <w:color w:val="000000"/>
          <w:spacing w:val="-1"/>
          <w:sz w:val="28"/>
          <w:szCs w:val="28"/>
          <w:lang w:val="en-US" w:bidi="ar-SA"/>
        </w:rPr>
        <w:t>基本情况信息表</w:t>
      </w:r>
    </w:p>
    <w:tbl>
      <w:tblPr>
        <w:tblStyle w:val="28"/>
        <w:tblpPr w:leftFromText="180" w:rightFromText="180" w:vertAnchor="text" w:horzAnchor="page" w:tblpXSpec="center" w:tblpY="165"/>
        <w:tblOverlap w:val="never"/>
        <w:tblW w:w="8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24"/>
        <w:gridCol w:w="1886"/>
        <w:gridCol w:w="1842"/>
        <w:gridCol w:w="1847"/>
      </w:tblGrid>
      <w:tr w14:paraId="277F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3044" w:type="dxa"/>
            <w:gridSpan w:val="2"/>
            <w:vAlign w:val="center"/>
          </w:tcPr>
          <w:p w14:paraId="3569BD5B">
            <w:pPr>
              <w:widowControl/>
              <w:kinsoku w:val="0"/>
              <w:adjustRightInd w:val="0"/>
              <w:snapToGrid w:val="0"/>
              <w:spacing w:before="44" w:line="203" w:lineRule="auto"/>
              <w:ind w:left="136"/>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7"/>
                <w:sz w:val="28"/>
                <w:szCs w:val="28"/>
                <w:lang w:val="en-US" w:bidi="ar-SA"/>
              </w:rPr>
              <w:t>宗</w:t>
            </w:r>
            <w:r>
              <w:rPr>
                <w:rFonts w:hint="eastAsia" w:ascii="仿宋_GB2312" w:hAnsi="仿宋_GB2312" w:eastAsia="仿宋_GB2312" w:cs="仿宋_GB2312"/>
                <w:snapToGrid w:val="0"/>
                <w:color w:val="000000"/>
                <w:spacing w:val="-5"/>
                <w:sz w:val="28"/>
                <w:szCs w:val="28"/>
                <w:lang w:val="en-US" w:bidi="ar-SA"/>
              </w:rPr>
              <w:t>地序号</w:t>
            </w:r>
          </w:p>
        </w:tc>
        <w:tc>
          <w:tcPr>
            <w:tcW w:w="1886" w:type="dxa"/>
            <w:vAlign w:val="center"/>
          </w:tcPr>
          <w:p w14:paraId="23B0CC26">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0B5E4A67">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0705BFC1">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6628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0DB62D85">
            <w:pPr>
              <w:widowControl/>
              <w:kinsoku w:val="0"/>
              <w:adjustRightInd w:val="0"/>
              <w:snapToGrid w:val="0"/>
              <w:spacing w:before="39" w:line="203" w:lineRule="auto"/>
              <w:ind w:left="128"/>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
                <w:sz w:val="28"/>
                <w:szCs w:val="28"/>
                <w:lang w:val="en-US" w:bidi="ar-SA"/>
              </w:rPr>
              <w:t>不动产单元号</w:t>
            </w:r>
          </w:p>
        </w:tc>
        <w:tc>
          <w:tcPr>
            <w:tcW w:w="1886" w:type="dxa"/>
            <w:vAlign w:val="center"/>
          </w:tcPr>
          <w:p w14:paraId="37DE0D3E">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4F45205E">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30AB0C15">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4FEA3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099F9901">
            <w:pPr>
              <w:widowControl/>
              <w:kinsoku w:val="0"/>
              <w:adjustRightInd w:val="0"/>
              <w:snapToGrid w:val="0"/>
              <w:spacing w:before="42" w:line="203" w:lineRule="auto"/>
              <w:ind w:left="123"/>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
                <w:sz w:val="28"/>
                <w:szCs w:val="28"/>
                <w:lang w:val="en-US" w:bidi="ar-SA"/>
              </w:rPr>
              <w:t>承包经营权/经营权</w:t>
            </w:r>
          </w:p>
        </w:tc>
        <w:tc>
          <w:tcPr>
            <w:tcW w:w="1886" w:type="dxa"/>
            <w:vAlign w:val="center"/>
          </w:tcPr>
          <w:p w14:paraId="44C0B955">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76B77262">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5C8E7351">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2A7BD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4E44FF0A">
            <w:pPr>
              <w:widowControl/>
              <w:kinsoku w:val="0"/>
              <w:adjustRightInd w:val="0"/>
              <w:snapToGrid w:val="0"/>
              <w:spacing w:before="40" w:line="202" w:lineRule="auto"/>
              <w:ind w:left="119"/>
              <w:jc w:val="center"/>
              <w:textAlignment w:val="baseline"/>
              <w:rPr>
                <w:rFonts w:ascii="仿宋_GB2312" w:hAnsi="仿宋_GB2312" w:eastAsia="仿宋_GB2312" w:cs="仿宋_GB2312"/>
                <w:snapToGrid w:val="0"/>
                <w:color w:val="000000"/>
                <w:spacing w:val="-4"/>
                <w:sz w:val="28"/>
                <w:szCs w:val="28"/>
                <w:lang w:val="en-US" w:bidi="ar-SA"/>
              </w:rPr>
            </w:pPr>
            <w:r>
              <w:rPr>
                <w:rFonts w:hint="eastAsia" w:ascii="仿宋_GB2312" w:hAnsi="仿宋_GB2312" w:eastAsia="仿宋_GB2312" w:cs="仿宋_GB2312"/>
                <w:snapToGrid w:val="0"/>
                <w:color w:val="000000"/>
                <w:spacing w:val="-4"/>
                <w:sz w:val="28"/>
                <w:szCs w:val="28"/>
                <w:lang w:val="en-US" w:bidi="ar-SA"/>
              </w:rPr>
              <w:t>林木所有权/</w:t>
            </w:r>
          </w:p>
          <w:p w14:paraId="663057FE">
            <w:pPr>
              <w:widowControl/>
              <w:kinsoku w:val="0"/>
              <w:adjustRightInd w:val="0"/>
              <w:snapToGrid w:val="0"/>
              <w:spacing w:before="40" w:line="202" w:lineRule="auto"/>
              <w:ind w:left="119"/>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林木使用</w:t>
            </w:r>
            <w:r>
              <w:rPr>
                <w:rFonts w:hint="eastAsia" w:ascii="仿宋_GB2312" w:hAnsi="仿宋_GB2312" w:eastAsia="仿宋_GB2312" w:cs="仿宋_GB2312"/>
                <w:snapToGrid w:val="0"/>
                <w:color w:val="000000"/>
                <w:spacing w:val="-3"/>
                <w:sz w:val="28"/>
                <w:szCs w:val="28"/>
                <w:lang w:val="en-US" w:bidi="ar-SA"/>
              </w:rPr>
              <w:t>权</w:t>
            </w:r>
          </w:p>
        </w:tc>
        <w:tc>
          <w:tcPr>
            <w:tcW w:w="1886" w:type="dxa"/>
            <w:vAlign w:val="center"/>
          </w:tcPr>
          <w:p w14:paraId="7207FE7E">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1874263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4B9B515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56AA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633C21F8">
            <w:pPr>
              <w:widowControl/>
              <w:kinsoku w:val="0"/>
              <w:adjustRightInd w:val="0"/>
              <w:snapToGrid w:val="0"/>
              <w:spacing w:before="41" w:line="198" w:lineRule="auto"/>
              <w:ind w:left="118"/>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2"/>
                <w:sz w:val="28"/>
                <w:szCs w:val="28"/>
                <w:lang w:val="en-US" w:bidi="ar-SA"/>
              </w:rPr>
              <w:t>地块名称</w:t>
            </w:r>
            <w:r>
              <w:rPr>
                <w:rFonts w:hint="eastAsia" w:ascii="仿宋_GB2312" w:hAnsi="仿宋_GB2312" w:eastAsia="仿宋_GB2312" w:cs="仿宋_GB2312"/>
                <w:snapToGrid w:val="0"/>
                <w:color w:val="000000"/>
                <w:spacing w:val="22"/>
                <w:sz w:val="28"/>
                <w:szCs w:val="28"/>
                <w:lang w:val="en-US" w:eastAsia="zh-CN" w:bidi="ar-SA"/>
              </w:rPr>
              <w:t>（</w:t>
            </w:r>
            <w:r>
              <w:rPr>
                <w:rFonts w:hint="eastAsia" w:ascii="仿宋_GB2312" w:hAnsi="仿宋_GB2312" w:eastAsia="仿宋_GB2312" w:cs="仿宋_GB2312"/>
                <w:snapToGrid w:val="0"/>
                <w:color w:val="000000"/>
                <w:spacing w:val="22"/>
                <w:sz w:val="28"/>
                <w:szCs w:val="28"/>
                <w:lang w:val="en-US" w:bidi="ar-SA"/>
              </w:rPr>
              <w:t>小地名</w:t>
            </w:r>
            <w:r>
              <w:rPr>
                <w:rFonts w:hint="eastAsia" w:ascii="仿宋_GB2312" w:hAnsi="仿宋_GB2312" w:eastAsia="仿宋_GB2312" w:cs="仿宋_GB2312"/>
                <w:snapToGrid w:val="0"/>
                <w:color w:val="000000"/>
                <w:spacing w:val="22"/>
                <w:sz w:val="28"/>
                <w:szCs w:val="28"/>
                <w:lang w:val="en-US" w:eastAsia="zh-CN" w:bidi="ar-SA"/>
              </w:rPr>
              <w:t>）</w:t>
            </w:r>
          </w:p>
        </w:tc>
        <w:tc>
          <w:tcPr>
            <w:tcW w:w="1886" w:type="dxa"/>
            <w:vAlign w:val="center"/>
          </w:tcPr>
          <w:p w14:paraId="59775139">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667A7AA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15AB783E">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3ECF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643C6576">
            <w:pPr>
              <w:widowControl/>
              <w:kinsoku w:val="0"/>
              <w:adjustRightInd w:val="0"/>
              <w:snapToGrid w:val="0"/>
              <w:spacing w:before="41" w:line="203" w:lineRule="auto"/>
              <w:ind w:left="119"/>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林</w:t>
            </w:r>
            <w:r>
              <w:rPr>
                <w:rFonts w:hint="eastAsia" w:ascii="仿宋_GB2312" w:hAnsi="仿宋_GB2312" w:eastAsia="仿宋_GB2312" w:cs="仿宋_GB2312"/>
                <w:snapToGrid w:val="0"/>
                <w:color w:val="000000"/>
                <w:spacing w:val="-2"/>
                <w:sz w:val="28"/>
                <w:szCs w:val="28"/>
                <w:lang w:val="en-US" w:bidi="ar-SA"/>
              </w:rPr>
              <w:t>班号</w:t>
            </w:r>
          </w:p>
        </w:tc>
        <w:tc>
          <w:tcPr>
            <w:tcW w:w="1886" w:type="dxa"/>
            <w:vAlign w:val="center"/>
          </w:tcPr>
          <w:p w14:paraId="68A6D126">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73EFC422">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4EA258B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774B0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45324C94">
            <w:pPr>
              <w:widowControl/>
              <w:kinsoku w:val="0"/>
              <w:adjustRightInd w:val="0"/>
              <w:snapToGrid w:val="0"/>
              <w:spacing w:before="42" w:line="203" w:lineRule="auto"/>
              <w:ind w:left="128"/>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6"/>
                <w:sz w:val="28"/>
                <w:szCs w:val="28"/>
                <w:lang w:val="en-US" w:bidi="ar-SA"/>
              </w:rPr>
              <w:t>小</w:t>
            </w:r>
            <w:r>
              <w:rPr>
                <w:rFonts w:hint="eastAsia" w:ascii="仿宋_GB2312" w:hAnsi="仿宋_GB2312" w:eastAsia="仿宋_GB2312" w:cs="仿宋_GB2312"/>
                <w:snapToGrid w:val="0"/>
                <w:color w:val="000000"/>
                <w:spacing w:val="-4"/>
                <w:sz w:val="28"/>
                <w:szCs w:val="28"/>
                <w:lang w:val="en-US" w:bidi="ar-SA"/>
              </w:rPr>
              <w:t>班号</w:t>
            </w:r>
          </w:p>
        </w:tc>
        <w:tc>
          <w:tcPr>
            <w:tcW w:w="1886" w:type="dxa"/>
            <w:vAlign w:val="center"/>
          </w:tcPr>
          <w:p w14:paraId="675CA333">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74DB3057">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0414191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5282B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3044" w:type="dxa"/>
            <w:gridSpan w:val="2"/>
            <w:vAlign w:val="center"/>
          </w:tcPr>
          <w:p w14:paraId="051EA65C">
            <w:pPr>
              <w:widowControl/>
              <w:kinsoku w:val="0"/>
              <w:adjustRightInd w:val="0"/>
              <w:snapToGrid w:val="0"/>
              <w:spacing w:before="42" w:line="198" w:lineRule="auto"/>
              <w:ind w:left="130"/>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8"/>
                <w:sz w:val="28"/>
                <w:szCs w:val="28"/>
                <w:lang w:val="en-US" w:bidi="ar-SA"/>
              </w:rPr>
              <w:t>面</w:t>
            </w:r>
            <w:r>
              <w:rPr>
                <w:rFonts w:hint="eastAsia" w:ascii="仿宋_GB2312" w:hAnsi="仿宋_GB2312" w:eastAsia="仿宋_GB2312" w:cs="仿宋_GB2312"/>
                <w:snapToGrid w:val="0"/>
                <w:color w:val="000000"/>
                <w:spacing w:val="37"/>
                <w:sz w:val="28"/>
                <w:szCs w:val="28"/>
                <w:lang w:val="en-US" w:bidi="ar-SA"/>
              </w:rPr>
              <w:t>积</w:t>
            </w:r>
            <w:r>
              <w:rPr>
                <w:rFonts w:hint="eastAsia" w:ascii="仿宋_GB2312" w:hAnsi="仿宋_GB2312" w:eastAsia="仿宋_GB2312" w:cs="仿宋_GB2312"/>
                <w:snapToGrid w:val="0"/>
                <w:color w:val="000000"/>
                <w:spacing w:val="37"/>
                <w:sz w:val="28"/>
                <w:szCs w:val="28"/>
                <w:lang w:val="en-US" w:eastAsia="zh-CN" w:bidi="ar-SA"/>
              </w:rPr>
              <w:t>（</w:t>
            </w:r>
            <w:r>
              <w:rPr>
                <w:rFonts w:hint="eastAsia" w:ascii="仿宋_GB2312" w:hAnsi="仿宋_GB2312" w:eastAsia="仿宋_GB2312" w:cs="仿宋_GB2312"/>
                <w:snapToGrid w:val="0"/>
                <w:color w:val="000000"/>
                <w:spacing w:val="37"/>
                <w:sz w:val="28"/>
                <w:szCs w:val="28"/>
                <w:lang w:val="en-US" w:bidi="ar-SA"/>
              </w:rPr>
              <w:t>亩</w:t>
            </w:r>
            <w:r>
              <w:rPr>
                <w:rFonts w:hint="eastAsia" w:ascii="仿宋_GB2312" w:hAnsi="仿宋_GB2312" w:eastAsia="仿宋_GB2312" w:cs="仿宋_GB2312"/>
                <w:snapToGrid w:val="0"/>
                <w:color w:val="000000"/>
                <w:spacing w:val="37"/>
                <w:sz w:val="28"/>
                <w:szCs w:val="28"/>
                <w:lang w:val="en-US" w:eastAsia="zh-CN" w:bidi="ar-SA"/>
              </w:rPr>
              <w:t>）</w:t>
            </w:r>
          </w:p>
        </w:tc>
        <w:tc>
          <w:tcPr>
            <w:tcW w:w="1886" w:type="dxa"/>
            <w:vAlign w:val="center"/>
          </w:tcPr>
          <w:p w14:paraId="02A17B1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20B0241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7C33F02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7B2DB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20" w:type="dxa"/>
            <w:vMerge w:val="restart"/>
            <w:tcBorders>
              <w:bottom w:val="nil"/>
            </w:tcBorders>
            <w:textDirection w:val="tbRlV"/>
            <w:vAlign w:val="center"/>
          </w:tcPr>
          <w:p w14:paraId="63436567">
            <w:pPr>
              <w:widowControl/>
              <w:kinsoku w:val="0"/>
              <w:adjustRightInd w:val="0"/>
              <w:snapToGrid w:val="0"/>
              <w:spacing w:before="180" w:line="174" w:lineRule="auto"/>
              <w:ind w:left="517"/>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6"/>
                <w:sz w:val="28"/>
                <w:szCs w:val="28"/>
                <w:lang w:val="en-US" w:bidi="ar-SA"/>
              </w:rPr>
              <w:t>四</w:t>
            </w:r>
            <w:r>
              <w:rPr>
                <w:rFonts w:hint="eastAsia" w:ascii="仿宋_GB2312" w:hAnsi="仿宋_GB2312" w:eastAsia="仿宋_GB2312" w:cs="仿宋_GB2312"/>
                <w:snapToGrid w:val="0"/>
                <w:color w:val="000000"/>
                <w:spacing w:val="-15"/>
                <w:sz w:val="28"/>
                <w:szCs w:val="28"/>
                <w:lang w:val="en-US" w:bidi="ar-SA"/>
              </w:rPr>
              <w:t xml:space="preserve"> 至界线</w:t>
            </w:r>
          </w:p>
        </w:tc>
        <w:tc>
          <w:tcPr>
            <w:tcW w:w="2224" w:type="dxa"/>
            <w:vAlign w:val="center"/>
          </w:tcPr>
          <w:p w14:paraId="777BF207">
            <w:pPr>
              <w:widowControl/>
              <w:kinsoku w:val="0"/>
              <w:adjustRightInd w:val="0"/>
              <w:snapToGrid w:val="0"/>
              <w:spacing w:before="46" w:line="205" w:lineRule="auto"/>
              <w:ind w:left="957"/>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东</w:t>
            </w:r>
          </w:p>
        </w:tc>
        <w:tc>
          <w:tcPr>
            <w:tcW w:w="1886" w:type="dxa"/>
            <w:vAlign w:val="center"/>
          </w:tcPr>
          <w:p w14:paraId="7EF02075">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1E15D298">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35242A56">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3859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20" w:type="dxa"/>
            <w:vMerge w:val="continue"/>
            <w:tcBorders>
              <w:top w:val="nil"/>
              <w:bottom w:val="nil"/>
            </w:tcBorders>
            <w:textDirection w:val="tbRlV"/>
            <w:vAlign w:val="center"/>
          </w:tcPr>
          <w:p w14:paraId="38480733">
            <w:pPr>
              <w:widowControl/>
              <w:kinsoku w:val="0"/>
              <w:adjustRightInd w:val="0"/>
              <w:snapToGrid w:val="0"/>
              <w:jc w:val="center"/>
              <w:textAlignment w:val="baseline"/>
              <w:rPr>
                <w:rFonts w:ascii="仿宋_GB2312" w:hAnsi="仿宋_GB2312" w:eastAsia="仿宋_GB2312" w:cs="仿宋_GB2312"/>
                <w:snapToGrid w:val="0"/>
                <w:color w:val="000000"/>
                <w:sz w:val="28"/>
                <w:szCs w:val="28"/>
                <w:lang w:val="en-US" w:bidi="ar-SA"/>
              </w:rPr>
            </w:pPr>
          </w:p>
        </w:tc>
        <w:tc>
          <w:tcPr>
            <w:tcW w:w="2224" w:type="dxa"/>
            <w:vAlign w:val="center"/>
          </w:tcPr>
          <w:p w14:paraId="04FBDD43">
            <w:pPr>
              <w:widowControl/>
              <w:kinsoku w:val="0"/>
              <w:adjustRightInd w:val="0"/>
              <w:snapToGrid w:val="0"/>
              <w:spacing w:before="44" w:line="203" w:lineRule="auto"/>
              <w:ind w:left="965"/>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南</w:t>
            </w:r>
          </w:p>
        </w:tc>
        <w:tc>
          <w:tcPr>
            <w:tcW w:w="1886" w:type="dxa"/>
            <w:vAlign w:val="center"/>
          </w:tcPr>
          <w:p w14:paraId="5E7E06B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723B60E2">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5177731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49E94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20" w:type="dxa"/>
            <w:vMerge w:val="continue"/>
            <w:tcBorders>
              <w:top w:val="nil"/>
              <w:bottom w:val="nil"/>
            </w:tcBorders>
            <w:textDirection w:val="tbRlV"/>
            <w:vAlign w:val="center"/>
          </w:tcPr>
          <w:p w14:paraId="6F3C1C12">
            <w:pPr>
              <w:widowControl/>
              <w:kinsoku w:val="0"/>
              <w:adjustRightInd w:val="0"/>
              <w:snapToGrid w:val="0"/>
              <w:jc w:val="center"/>
              <w:textAlignment w:val="baseline"/>
              <w:rPr>
                <w:rFonts w:ascii="仿宋_GB2312" w:hAnsi="仿宋_GB2312" w:eastAsia="仿宋_GB2312" w:cs="仿宋_GB2312"/>
                <w:snapToGrid w:val="0"/>
                <w:color w:val="000000"/>
                <w:sz w:val="28"/>
                <w:szCs w:val="28"/>
                <w:lang w:val="en-US" w:bidi="ar-SA"/>
              </w:rPr>
            </w:pPr>
          </w:p>
        </w:tc>
        <w:tc>
          <w:tcPr>
            <w:tcW w:w="2224" w:type="dxa"/>
            <w:vAlign w:val="center"/>
          </w:tcPr>
          <w:p w14:paraId="0650C8CD">
            <w:pPr>
              <w:widowControl/>
              <w:kinsoku w:val="0"/>
              <w:adjustRightInd w:val="0"/>
              <w:snapToGrid w:val="0"/>
              <w:spacing w:before="77" w:line="160" w:lineRule="auto"/>
              <w:ind w:left="962"/>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西</w:t>
            </w:r>
          </w:p>
        </w:tc>
        <w:tc>
          <w:tcPr>
            <w:tcW w:w="1886" w:type="dxa"/>
            <w:vAlign w:val="center"/>
          </w:tcPr>
          <w:p w14:paraId="4772E36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0DAFF7F7">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0F41BEA6">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0FD6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20" w:type="dxa"/>
            <w:vMerge w:val="continue"/>
            <w:tcBorders>
              <w:top w:val="nil"/>
            </w:tcBorders>
            <w:textDirection w:val="tbRlV"/>
            <w:vAlign w:val="center"/>
          </w:tcPr>
          <w:p w14:paraId="480AED18">
            <w:pPr>
              <w:widowControl/>
              <w:kinsoku w:val="0"/>
              <w:adjustRightInd w:val="0"/>
              <w:snapToGrid w:val="0"/>
              <w:jc w:val="center"/>
              <w:textAlignment w:val="baseline"/>
              <w:rPr>
                <w:rFonts w:ascii="仿宋_GB2312" w:hAnsi="仿宋_GB2312" w:eastAsia="仿宋_GB2312" w:cs="仿宋_GB2312"/>
                <w:snapToGrid w:val="0"/>
                <w:color w:val="000000"/>
                <w:sz w:val="28"/>
                <w:szCs w:val="28"/>
                <w:lang w:val="en-US" w:bidi="ar-SA"/>
              </w:rPr>
            </w:pPr>
          </w:p>
        </w:tc>
        <w:tc>
          <w:tcPr>
            <w:tcW w:w="2224" w:type="dxa"/>
            <w:vAlign w:val="center"/>
          </w:tcPr>
          <w:p w14:paraId="34970194">
            <w:pPr>
              <w:widowControl/>
              <w:kinsoku w:val="0"/>
              <w:adjustRightInd w:val="0"/>
              <w:snapToGrid w:val="0"/>
              <w:spacing w:before="60" w:line="173" w:lineRule="auto"/>
              <w:ind w:left="955"/>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北</w:t>
            </w:r>
          </w:p>
        </w:tc>
        <w:tc>
          <w:tcPr>
            <w:tcW w:w="1886" w:type="dxa"/>
            <w:vAlign w:val="center"/>
          </w:tcPr>
          <w:p w14:paraId="155B8F9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28DC592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4006D47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14FA3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3D145B40">
            <w:pPr>
              <w:widowControl/>
              <w:kinsoku w:val="0"/>
              <w:adjustRightInd w:val="0"/>
              <w:snapToGrid w:val="0"/>
              <w:spacing w:before="44" w:line="203" w:lineRule="auto"/>
              <w:ind w:left="121"/>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9"/>
                <w:sz w:val="28"/>
                <w:szCs w:val="28"/>
                <w:lang w:val="en-US" w:bidi="ar-SA"/>
              </w:rPr>
              <w:t>公</w:t>
            </w:r>
            <w:r>
              <w:rPr>
                <w:rFonts w:hint="eastAsia" w:ascii="仿宋_GB2312" w:hAnsi="仿宋_GB2312" w:eastAsia="仿宋_GB2312" w:cs="仿宋_GB2312"/>
                <w:snapToGrid w:val="0"/>
                <w:color w:val="000000"/>
                <w:spacing w:val="-6"/>
                <w:sz w:val="28"/>
                <w:szCs w:val="28"/>
                <w:lang w:val="en-US" w:bidi="ar-SA"/>
              </w:rPr>
              <w:t>益林/商品林</w:t>
            </w:r>
          </w:p>
        </w:tc>
        <w:tc>
          <w:tcPr>
            <w:tcW w:w="1886" w:type="dxa"/>
            <w:vAlign w:val="center"/>
          </w:tcPr>
          <w:p w14:paraId="549DC5A9">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28A8B533">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383FE4B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7721D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3044" w:type="dxa"/>
            <w:gridSpan w:val="2"/>
            <w:vAlign w:val="center"/>
          </w:tcPr>
          <w:p w14:paraId="76F161B6">
            <w:pPr>
              <w:widowControl/>
              <w:kinsoku w:val="0"/>
              <w:adjustRightInd w:val="0"/>
              <w:snapToGrid w:val="0"/>
              <w:spacing w:before="43" w:line="204" w:lineRule="auto"/>
              <w:ind w:left="123"/>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1"/>
                <w:sz w:val="28"/>
                <w:szCs w:val="28"/>
                <w:lang w:val="en-US" w:bidi="ar-SA"/>
              </w:rPr>
              <w:t>人</w:t>
            </w:r>
            <w:r>
              <w:rPr>
                <w:rFonts w:hint="eastAsia" w:ascii="仿宋_GB2312" w:hAnsi="仿宋_GB2312" w:eastAsia="仿宋_GB2312" w:cs="仿宋_GB2312"/>
                <w:snapToGrid w:val="0"/>
                <w:color w:val="000000"/>
                <w:spacing w:val="-6"/>
                <w:sz w:val="28"/>
                <w:szCs w:val="28"/>
                <w:lang w:val="en-US" w:bidi="ar-SA"/>
              </w:rPr>
              <w:t>工林/天然林</w:t>
            </w:r>
          </w:p>
        </w:tc>
        <w:tc>
          <w:tcPr>
            <w:tcW w:w="1886" w:type="dxa"/>
            <w:vAlign w:val="center"/>
          </w:tcPr>
          <w:p w14:paraId="03B9BC17">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6CCAED9F">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152924F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3016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4CE7449C">
            <w:pPr>
              <w:widowControl/>
              <w:kinsoku w:val="0"/>
              <w:adjustRightInd w:val="0"/>
              <w:snapToGrid w:val="0"/>
              <w:spacing w:before="47" w:line="203" w:lineRule="auto"/>
              <w:ind w:left="120"/>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树</w:t>
            </w:r>
            <w:r>
              <w:rPr>
                <w:rFonts w:hint="eastAsia" w:ascii="仿宋_GB2312" w:hAnsi="仿宋_GB2312" w:eastAsia="仿宋_GB2312" w:cs="仿宋_GB2312"/>
                <w:snapToGrid w:val="0"/>
                <w:color w:val="000000"/>
                <w:spacing w:val="-3"/>
                <w:sz w:val="28"/>
                <w:szCs w:val="28"/>
                <w:lang w:val="en-US" w:bidi="ar-SA"/>
              </w:rPr>
              <w:t>种</w:t>
            </w:r>
          </w:p>
        </w:tc>
        <w:tc>
          <w:tcPr>
            <w:tcW w:w="1886" w:type="dxa"/>
            <w:vAlign w:val="center"/>
          </w:tcPr>
          <w:p w14:paraId="10A31750">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28511A33">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7BA1D6B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75F5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044" w:type="dxa"/>
            <w:gridSpan w:val="2"/>
            <w:vAlign w:val="center"/>
          </w:tcPr>
          <w:p w14:paraId="20C262A1">
            <w:pPr>
              <w:widowControl/>
              <w:kinsoku w:val="0"/>
              <w:adjustRightInd w:val="0"/>
              <w:snapToGrid w:val="0"/>
              <w:spacing w:before="44" w:line="202" w:lineRule="auto"/>
              <w:ind w:left="120"/>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4"/>
                <w:sz w:val="28"/>
                <w:szCs w:val="28"/>
                <w:lang w:val="en-US" w:bidi="ar-SA"/>
              </w:rPr>
              <w:t>起</w:t>
            </w:r>
            <w:r>
              <w:rPr>
                <w:rFonts w:hint="eastAsia" w:ascii="仿宋_GB2312" w:hAnsi="仿宋_GB2312" w:eastAsia="仿宋_GB2312" w:cs="仿宋_GB2312"/>
                <w:snapToGrid w:val="0"/>
                <w:color w:val="000000"/>
                <w:spacing w:val="-2"/>
                <w:sz w:val="28"/>
                <w:szCs w:val="28"/>
                <w:lang w:val="en-US" w:bidi="ar-SA"/>
              </w:rPr>
              <w:t>始日期</w:t>
            </w:r>
          </w:p>
        </w:tc>
        <w:tc>
          <w:tcPr>
            <w:tcW w:w="1886" w:type="dxa"/>
            <w:vAlign w:val="center"/>
          </w:tcPr>
          <w:p w14:paraId="65ABF9A1">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2EBAEB43">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00715DD7">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277D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3044" w:type="dxa"/>
            <w:gridSpan w:val="2"/>
            <w:vAlign w:val="center"/>
          </w:tcPr>
          <w:p w14:paraId="7F712FFE">
            <w:pPr>
              <w:widowControl/>
              <w:kinsoku w:val="0"/>
              <w:adjustRightInd w:val="0"/>
              <w:snapToGrid w:val="0"/>
              <w:spacing w:before="45" w:line="202" w:lineRule="auto"/>
              <w:ind w:left="119"/>
              <w:jc w:val="center"/>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3"/>
                <w:sz w:val="28"/>
                <w:szCs w:val="28"/>
                <w:lang w:val="en-US" w:bidi="ar-SA"/>
              </w:rPr>
              <w:t>终</w:t>
            </w:r>
            <w:r>
              <w:rPr>
                <w:rFonts w:hint="eastAsia" w:ascii="仿宋_GB2312" w:hAnsi="仿宋_GB2312" w:eastAsia="仿宋_GB2312" w:cs="仿宋_GB2312"/>
                <w:snapToGrid w:val="0"/>
                <w:color w:val="000000"/>
                <w:spacing w:val="-2"/>
                <w:sz w:val="28"/>
                <w:szCs w:val="28"/>
                <w:lang w:val="en-US" w:bidi="ar-SA"/>
              </w:rPr>
              <w:t>止日期</w:t>
            </w:r>
          </w:p>
        </w:tc>
        <w:tc>
          <w:tcPr>
            <w:tcW w:w="1886" w:type="dxa"/>
            <w:vAlign w:val="center"/>
          </w:tcPr>
          <w:p w14:paraId="59C5052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2" w:type="dxa"/>
            <w:vAlign w:val="center"/>
          </w:tcPr>
          <w:p w14:paraId="7B35054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847" w:type="dxa"/>
            <w:vAlign w:val="center"/>
          </w:tcPr>
          <w:p w14:paraId="03FDA4D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bl>
    <w:p w14:paraId="58B0FD67">
      <w:pPr>
        <w:rPr>
          <w:rFonts w:ascii="仿宋_GB2312" w:hAnsi="仿宋_GB2312" w:eastAsia="仿宋_GB2312" w:cs="仿宋_GB2312"/>
          <w:sz w:val="28"/>
          <w:szCs w:val="28"/>
        </w:rPr>
        <w:sectPr>
          <w:footerReference r:id="rId8" w:type="default"/>
          <w:pgSz w:w="11907" w:h="16839"/>
          <w:pgMar w:top="1701" w:right="1417" w:bottom="1701" w:left="1417" w:header="0" w:footer="1211" w:gutter="0"/>
          <w:pgNumType w:fmt="numberInDash"/>
          <w:cols w:space="720" w:num="1"/>
        </w:sectPr>
      </w:pPr>
    </w:p>
    <w:p w14:paraId="7F1A83B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textAlignment w:val="auto"/>
        <w:rPr>
          <w:rFonts w:hint="eastAsia" w:ascii="黑体" w:hAnsi="黑体" w:eastAsia="黑体" w:cs="黑体"/>
          <w:sz w:val="28"/>
          <w:szCs w:val="28"/>
          <w:lang w:val="en-US"/>
        </w:rPr>
      </w:pPr>
      <w:bookmarkStart w:id="186" w:name="_Toc10210"/>
      <w:bookmarkStart w:id="187" w:name="_Toc14723"/>
      <w:r>
        <w:rPr>
          <w:rFonts w:hint="eastAsia" w:ascii="黑体" w:hAnsi="黑体" w:eastAsia="黑体" w:cs="黑体"/>
          <w:sz w:val="28"/>
          <w:szCs w:val="28"/>
          <w:lang w:val="en-US"/>
        </w:rPr>
        <w:t>第二条 承包林地的用途</w:t>
      </w:r>
      <w:bookmarkEnd w:id="186"/>
      <w:bookmarkEnd w:id="187"/>
    </w:p>
    <w:p w14:paraId="227D95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本承包林地必须用于林业生产，未经依法批准不得用于非林业建设或者其他建设。</w:t>
      </w:r>
    </w:p>
    <w:p w14:paraId="225C40F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textAlignment w:val="auto"/>
        <w:rPr>
          <w:rFonts w:hint="eastAsia" w:ascii="黑体" w:hAnsi="黑体" w:eastAsia="黑体" w:cs="黑体"/>
          <w:sz w:val="28"/>
          <w:szCs w:val="28"/>
          <w:lang w:val="en-US"/>
        </w:rPr>
      </w:pPr>
      <w:bookmarkStart w:id="188" w:name="_Toc3159"/>
      <w:bookmarkStart w:id="189" w:name="_Toc1376"/>
      <w:r>
        <w:rPr>
          <w:rFonts w:hint="eastAsia" w:ascii="黑体" w:hAnsi="黑体" w:eastAsia="黑体" w:cs="黑体"/>
          <w:sz w:val="28"/>
          <w:szCs w:val="28"/>
          <w:lang w:val="en-US"/>
        </w:rPr>
        <w:t>第三条 承包价款及支付方式、期限</w:t>
      </w:r>
      <w:bookmarkEnd w:id="188"/>
      <w:bookmarkEnd w:id="189"/>
    </w:p>
    <w:p w14:paraId="6FD2D3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ascii="楷体_GB2312" w:hAnsi="楷体_GB2312" w:eastAsia="楷体_GB2312" w:cs="楷体_GB2312"/>
          <w:b/>
          <w:bCs/>
          <w:snapToGrid w:val="0"/>
          <w:color w:val="000000"/>
          <w:sz w:val="28"/>
          <w:szCs w:val="28"/>
          <w:lang w:val="en-US" w:bidi="ar-SA"/>
        </w:rPr>
      </w:pP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一</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承包价款</w:t>
      </w:r>
    </w:p>
    <w:p w14:paraId="02308B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本合同约定林地承包价款总计为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大写：</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人民币</w:t>
      </w:r>
      <w:r>
        <w:rPr>
          <w:rFonts w:hint="eastAsia" w:ascii="仿宋_GB2312" w:hAnsi="仿宋_GB2312" w:eastAsia="仿宋_GB2312" w:cs="仿宋_GB2312"/>
          <w:snapToGrid w:val="0"/>
          <w:color w:val="000000"/>
          <w:sz w:val="28"/>
          <w:szCs w:val="28"/>
          <w:lang w:val="en-US" w:eastAsia="zh-CN" w:bidi="ar-SA"/>
        </w:rPr>
        <w:t>）</w:t>
      </w:r>
    </w:p>
    <w:p w14:paraId="46E903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1.林地承包价格为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元/亩</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年，承包期为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年，合计</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p>
    <w:p w14:paraId="52AC7F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2.林地上附属建筑及设施承包价款总额为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p>
    <w:p w14:paraId="3C2B29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3.林地上林木承包款总额为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元人民币。</w:t>
      </w:r>
    </w:p>
    <w:p w14:paraId="51BB8B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ascii="楷体_GB2312" w:hAnsi="楷体_GB2312" w:eastAsia="楷体_GB2312" w:cs="楷体_GB2312"/>
          <w:b/>
          <w:bCs/>
          <w:snapToGrid w:val="0"/>
          <w:color w:val="000000"/>
          <w:sz w:val="28"/>
          <w:szCs w:val="28"/>
          <w:lang w:val="en-US" w:bidi="ar-SA"/>
        </w:rPr>
      </w:pP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二</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价款支付方式及支付时间</w:t>
      </w:r>
    </w:p>
    <w:p w14:paraId="7E4D16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承包方采取下列第</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 xml:space="preserve">种方式支付：                </w:t>
      </w:r>
    </w:p>
    <w:p w14:paraId="4113AA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1.现金方式一次性支付：</w:t>
      </w:r>
      <w:r>
        <w:rPr>
          <w:rFonts w:hint="eastAsia" w:ascii="仿宋_GB2312" w:hAnsi="仿宋_GB2312" w:eastAsia="仿宋_GB2312" w:cs="仿宋_GB2312"/>
          <w:snapToGrid w:val="0"/>
          <w:color w:val="000000"/>
          <w:sz w:val="28"/>
          <w:szCs w:val="28"/>
          <w:u w:val="single"/>
          <w:lang w:val="en-US" w:bidi="ar-SA"/>
        </w:rPr>
        <w:tab/>
      </w:r>
      <w:r>
        <w:rPr>
          <w:rFonts w:hint="eastAsia" w:ascii="仿宋_GB2312" w:hAnsi="仿宋_GB2312" w:eastAsia="仿宋_GB2312" w:cs="仿宋_GB2312"/>
          <w:snapToGrid w:val="0"/>
          <w:color w:val="000000"/>
          <w:sz w:val="28"/>
          <w:szCs w:val="28"/>
          <w:u w:val="single"/>
          <w:lang w:val="en-US" w:bidi="ar-SA"/>
        </w:rPr>
        <w:t xml:space="preserve">                           。</w:t>
      </w:r>
    </w:p>
    <w:p w14:paraId="413494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80" w:firstLineChars="1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2.分期付款支付：</w:t>
      </w:r>
      <w:r>
        <w:rPr>
          <w:rFonts w:hint="eastAsia" w:ascii="仿宋_GB2312" w:hAnsi="仿宋_GB2312" w:eastAsia="仿宋_GB2312" w:cs="仿宋_GB2312"/>
          <w:snapToGrid w:val="0"/>
          <w:color w:val="000000"/>
          <w:sz w:val="28"/>
          <w:szCs w:val="28"/>
          <w:u w:val="single"/>
          <w:lang w:val="en-US" w:bidi="ar-SA"/>
        </w:rPr>
        <w:t xml:space="preserve">                                      。</w:t>
      </w:r>
    </w:p>
    <w:p w14:paraId="3CD597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3.其他方式支付：</w:t>
      </w:r>
      <w:r>
        <w:rPr>
          <w:rFonts w:hint="eastAsia" w:ascii="仿宋_GB2312" w:hAnsi="仿宋_GB2312" w:eastAsia="仿宋_GB2312" w:cs="仿宋_GB2312"/>
          <w:snapToGrid w:val="0"/>
          <w:color w:val="000000"/>
          <w:sz w:val="28"/>
          <w:szCs w:val="28"/>
          <w:u w:val="single"/>
          <w:lang w:val="en-US" w:bidi="ar-SA"/>
        </w:rPr>
        <w:t xml:space="preserve">                                      。</w:t>
      </w:r>
    </w:p>
    <w:p w14:paraId="31E8865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0" w:firstLineChars="200"/>
        <w:textAlignment w:val="auto"/>
        <w:rPr>
          <w:rFonts w:hint="eastAsia" w:ascii="黑体" w:hAnsi="黑体" w:eastAsia="黑体" w:cs="黑体"/>
          <w:sz w:val="28"/>
          <w:szCs w:val="28"/>
          <w:lang w:val="en-US"/>
        </w:rPr>
      </w:pPr>
      <w:bookmarkStart w:id="190" w:name="_Toc5719"/>
      <w:bookmarkStart w:id="191" w:name="_Toc32026"/>
      <w:r>
        <w:rPr>
          <w:rFonts w:hint="eastAsia" w:ascii="黑体" w:hAnsi="黑体" w:eastAsia="黑体" w:cs="黑体"/>
          <w:sz w:val="28"/>
          <w:szCs w:val="28"/>
          <w:lang w:val="en-US"/>
        </w:rPr>
        <w:t>第四条 双方的权利和义务</w:t>
      </w:r>
      <w:bookmarkEnd w:id="190"/>
      <w:bookmarkEnd w:id="191"/>
    </w:p>
    <w:p w14:paraId="020E80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ascii="楷体_GB2312" w:hAnsi="楷体_GB2312" w:eastAsia="楷体_GB2312" w:cs="楷体_GB2312"/>
          <w:b/>
          <w:bCs/>
          <w:snapToGrid w:val="0"/>
          <w:color w:val="000000"/>
          <w:sz w:val="28"/>
          <w:szCs w:val="28"/>
          <w:lang w:val="en-US" w:bidi="ar-SA"/>
        </w:rPr>
      </w:pP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一</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发包方的权利和义务</w:t>
      </w:r>
    </w:p>
    <w:p w14:paraId="15E24984">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192" w:name="_Toc15159"/>
      <w:bookmarkStart w:id="193" w:name="_Toc15962"/>
      <w:r>
        <w:rPr>
          <w:rFonts w:hint="eastAsia" w:asciiTheme="minorEastAsia" w:hAnsiTheme="minorEastAsia" w:eastAsiaTheme="minorEastAsia" w:cstheme="minorEastAsia"/>
          <w:b/>
          <w:bCs/>
          <w:sz w:val="28"/>
          <w:szCs w:val="28"/>
          <w:lang w:val="en-US"/>
        </w:rPr>
        <w:t>1.权利</w:t>
      </w:r>
      <w:bookmarkEnd w:id="192"/>
      <w:bookmarkEnd w:id="193"/>
    </w:p>
    <w:p w14:paraId="53F914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发包方有权监督承包方依照本合同约定的用途合理利用和保护林地。</w:t>
      </w:r>
    </w:p>
    <w:p w14:paraId="376AE5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bookmarkStart w:id="194" w:name="_Toc25852"/>
      <w:bookmarkStart w:id="195" w:name="_Toc13876"/>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发包方有权制止承包方损害承包林地和其他森林资源的行为。</w:t>
      </w:r>
      <w:bookmarkEnd w:id="194"/>
      <w:bookmarkEnd w:id="195"/>
    </w:p>
    <w:p w14:paraId="4E52A6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承包方对承包林地造成永久性损害的，发包方有权向承包方要求损害 赔偿。</w:t>
      </w:r>
    </w:p>
    <w:p w14:paraId="706FC8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bookmarkStart w:id="196" w:name="_Toc32626"/>
      <w:bookmarkStart w:id="197" w:name="_Toc31051"/>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发包方有权要求承包方按当地林业发展规划完成造林任务。</w:t>
      </w:r>
      <w:bookmarkEnd w:id="196"/>
      <w:bookmarkEnd w:id="197"/>
    </w:p>
    <w:p w14:paraId="5EB53C7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198" w:name="_Toc1520"/>
      <w:bookmarkStart w:id="199" w:name="_Toc22466"/>
      <w:r>
        <w:rPr>
          <w:rFonts w:hint="eastAsia" w:asciiTheme="minorEastAsia" w:hAnsiTheme="minorEastAsia" w:eastAsiaTheme="minorEastAsia" w:cstheme="minorEastAsia"/>
          <w:b/>
          <w:bCs/>
          <w:sz w:val="28"/>
          <w:szCs w:val="28"/>
          <w:lang w:val="en-US"/>
        </w:rPr>
        <w:t>2.义务</w:t>
      </w:r>
      <w:bookmarkEnd w:id="198"/>
      <w:bookmarkEnd w:id="199"/>
    </w:p>
    <w:p w14:paraId="7DB14E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确认前述承包的林地、林木产权清晰，没有权属纠纷和经济纠纷；没有设立担保物权。</w:t>
      </w:r>
    </w:p>
    <w:p w14:paraId="0E036A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维护承包方的林地承包经营权或林地经营权，不得非法变更、解除承包合同。</w:t>
      </w:r>
    </w:p>
    <w:p w14:paraId="480F28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尊重承包方的生产经营自主权， 不得干涉承包方依法进行正常的生产 经营活动。</w:t>
      </w:r>
    </w:p>
    <w:p w14:paraId="6A1BFC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协助承包方申请不动产权证并提供有关办证手续。</w:t>
      </w:r>
    </w:p>
    <w:p w14:paraId="69F205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5</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协助承包方做好护林防火、林业有害生物防治等工作。</w:t>
      </w:r>
    </w:p>
    <w:p w14:paraId="77BB49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6</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依照本合同约定为承包方提供生产、技术、信息等服务。</w:t>
      </w:r>
    </w:p>
    <w:p w14:paraId="07624E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hint="eastAsia" w:ascii="楷体_GB2312" w:hAnsi="楷体_GB2312" w:eastAsia="楷体_GB2312" w:cs="楷体_GB2312"/>
          <w:b/>
          <w:bCs/>
          <w:snapToGrid w:val="0"/>
          <w:color w:val="000000"/>
          <w:sz w:val="28"/>
          <w:szCs w:val="28"/>
          <w:lang w:val="en-US" w:bidi="ar-SA"/>
        </w:rPr>
      </w:pPr>
      <w:bookmarkStart w:id="200" w:name="_Toc3605"/>
      <w:bookmarkStart w:id="201" w:name="_Toc22856"/>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二</w:t>
      </w:r>
      <w:r>
        <w:rPr>
          <w:rFonts w:hint="eastAsia" w:ascii="楷体_GB2312" w:hAnsi="楷体_GB2312" w:eastAsia="楷体_GB2312" w:cs="楷体_GB2312"/>
          <w:b/>
          <w:bCs/>
          <w:snapToGrid w:val="0"/>
          <w:color w:val="000000"/>
          <w:sz w:val="28"/>
          <w:szCs w:val="28"/>
          <w:lang w:val="en-US" w:eastAsia="zh-CN" w:bidi="ar-SA"/>
        </w:rPr>
        <w:t>）</w:t>
      </w:r>
      <w:r>
        <w:rPr>
          <w:rFonts w:hint="eastAsia" w:ascii="楷体_GB2312" w:hAnsi="楷体_GB2312" w:eastAsia="楷体_GB2312" w:cs="楷体_GB2312"/>
          <w:b/>
          <w:bCs/>
          <w:snapToGrid w:val="0"/>
          <w:color w:val="000000"/>
          <w:sz w:val="28"/>
          <w:szCs w:val="28"/>
          <w:lang w:val="en-US" w:bidi="ar-SA"/>
        </w:rPr>
        <w:t>承包方的权利和义务</w:t>
      </w:r>
      <w:bookmarkEnd w:id="200"/>
      <w:bookmarkEnd w:id="201"/>
    </w:p>
    <w:p w14:paraId="14F8280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202" w:name="_Toc23335"/>
      <w:bookmarkStart w:id="203" w:name="_Toc12665"/>
      <w:r>
        <w:rPr>
          <w:rFonts w:hint="eastAsia" w:asciiTheme="minorEastAsia" w:hAnsiTheme="minorEastAsia" w:eastAsiaTheme="minorEastAsia" w:cstheme="minorEastAsia"/>
          <w:b/>
          <w:bCs/>
          <w:sz w:val="28"/>
          <w:szCs w:val="28"/>
          <w:lang w:val="en-US"/>
        </w:rPr>
        <w:t>1.权利</w:t>
      </w:r>
      <w:bookmarkEnd w:id="202"/>
      <w:bookmarkEnd w:id="203"/>
    </w:p>
    <w:p w14:paraId="7667AE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依法享有承包林地使用、收益权；有权自主组织生产经营和依法处 置林木及产品；有权依法自主决定承包林地是否流转和流转的方式。</w:t>
      </w:r>
    </w:p>
    <w:p w14:paraId="15E45A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在承包期限内，经发包方同意，承包方可以将林地承包经营权进行转让。在承包期限内，可以对林地承包经营权进行互换，也可以依法采取出租</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转包</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、入股或者以其他方式向 他人流转林地经营权，并向发包方备案。</w:t>
      </w:r>
    </w:p>
    <w:p w14:paraId="6A6B57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在承包期限内，有权依法使用承包地的林地经营权向金融机构融资担保，并向发包方备案。</w:t>
      </w:r>
    </w:p>
    <w:p w14:paraId="294BAA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林地承包人在承包期限内死亡的，其继承人可以依法继承承包。</w:t>
      </w:r>
    </w:p>
    <w:p w14:paraId="02FAF5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5</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承包期内承包林地被依法占用的，有权依法获得相应的补偿。</w:t>
      </w:r>
    </w:p>
    <w:p w14:paraId="63F5F1AC">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62" w:firstLineChars="200"/>
        <w:textAlignment w:val="auto"/>
        <w:rPr>
          <w:rFonts w:hint="eastAsia" w:asciiTheme="minorEastAsia" w:hAnsiTheme="minorEastAsia" w:eastAsiaTheme="minorEastAsia" w:cstheme="minorEastAsia"/>
          <w:b/>
          <w:bCs/>
          <w:sz w:val="28"/>
          <w:szCs w:val="28"/>
          <w:lang w:val="en-US"/>
        </w:rPr>
      </w:pPr>
      <w:bookmarkStart w:id="204" w:name="_Toc13380"/>
      <w:bookmarkStart w:id="205" w:name="_Toc24104"/>
      <w:r>
        <w:rPr>
          <w:rFonts w:hint="eastAsia" w:asciiTheme="minorEastAsia" w:hAnsiTheme="minorEastAsia" w:eastAsiaTheme="minorEastAsia" w:cstheme="minorEastAsia"/>
          <w:b/>
          <w:bCs/>
          <w:sz w:val="28"/>
          <w:szCs w:val="28"/>
          <w:lang w:val="en-US"/>
        </w:rPr>
        <w:t>2.义务</w:t>
      </w:r>
      <w:bookmarkEnd w:id="204"/>
      <w:bookmarkEnd w:id="205"/>
    </w:p>
    <w:p w14:paraId="382546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1</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维持承包林地的林业用途，不得用于非林建设或者使之闲置荒芜。属于生态公益林和天然林的，不得擅自改变其性质。</w:t>
      </w:r>
    </w:p>
    <w:p w14:paraId="70D125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2</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落实造林和管护措施。荒山应自承包合同生效之日起</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年内参照国家有关造林标准造林。林木采伐后应在当年或次年更新。</w:t>
      </w:r>
    </w:p>
    <w:p w14:paraId="1B6D52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3</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依法保护和合理利用林地，不得自行或准许他人在承包林地内实施毁林开垦、采石、挖沙、取土等给林地造成永久性损害的行为。在承包林地内发生 毁林和乱占滥用林地行为时，应积极采取措施予以制止，并及时向有关部门报告。</w:t>
      </w:r>
    </w:p>
    <w:p w14:paraId="6D576C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4</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保护好野生动物、植物资源，依法做好森林防火和林业有害生物防治工作。</w:t>
      </w:r>
    </w:p>
    <w:p w14:paraId="7D1462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bookmarkStart w:id="206" w:name="_Toc29832"/>
      <w:bookmarkStart w:id="207" w:name="_Toc30369"/>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5</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依照合同规定，及时、足额支付承包费。</w:t>
      </w:r>
      <w:bookmarkEnd w:id="206"/>
      <w:bookmarkEnd w:id="207"/>
    </w:p>
    <w:p w14:paraId="671250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6</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如遇国家征用、占用林地，配合林业等有关部门办理相关手续。</w:t>
      </w:r>
    </w:p>
    <w:p w14:paraId="611150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7</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配合发包方执行县</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市、区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、乡</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镇、办事处</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林业总体规划、重点工程实施方案，参与本乡镇内部的林业基础设施建设。</w:t>
      </w:r>
    </w:p>
    <w:p w14:paraId="5FDB8F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第五条 合同的变更、解除和终止</w:t>
      </w:r>
    </w:p>
    <w:p w14:paraId="630DC5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一</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本合同法律效力不受双方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负责人变动影响，也不因乡镇经济组织的分立或合并而变更或解除，任何一方不得擅自终止合同。</w:t>
      </w:r>
    </w:p>
    <w:p w14:paraId="11B1F9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二</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合同有效期间，如因政府依法占用该承包林地，或者因不可抗力因素致使合同全部不能履行时，本合同自动终止。</w:t>
      </w:r>
    </w:p>
    <w:p w14:paraId="5DAB3F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三</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承包期内，承包方可以自愿将承包地交回发包方。承包方自愿交回承包地的，可以获得合理补偿，但是应当提前半年以书面形式通知发包方。承包方 在承包期内交回承包地的，在承包期内不得再要求承包林地。</w:t>
      </w:r>
    </w:p>
    <w:p w14:paraId="1AD57A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四</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承包合同期满后，承包方未继续承包林地的，承包方应当在合同期满后30日内将原承包的林地交还给发包方；未如期交还的，发包方有权收回林地。如林木未采伐，双方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发包方、承包方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约定的处理方式为：□将林木折价给发包方，□延长承包方林地承包期限，至林木采伐完毕。□其他</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。涉及产权变动的，应办理不动产登记相关手续。</w:t>
      </w:r>
    </w:p>
    <w:p w14:paraId="5ACAEF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五</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合同终止或解除后，原由承包方修建的道路、灌溉渠等设施，处置方式为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修建的房屋及其他 可拆卸设施，处置方式为</w:t>
      </w:r>
      <w:r>
        <w:rPr>
          <w:rFonts w:hint="eastAsia" w:ascii="仿宋_GB2312" w:hAnsi="仿宋_GB2312" w:eastAsia="仿宋_GB2312" w:cs="仿宋_GB2312"/>
          <w:snapToGrid w:val="0"/>
          <w:color w:val="000000"/>
          <w:sz w:val="28"/>
          <w:szCs w:val="28"/>
          <w:u w:val="single"/>
          <w:lang w:val="en-US" w:bidi="ar-SA"/>
        </w:rPr>
        <w:t xml:space="preserve">                  。</w:t>
      </w:r>
    </w:p>
    <w:p w14:paraId="6FD356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六</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合同期满后，发包方可依法再行发包或延包。再行发包的，原承包方在同等条件下有优先权。</w:t>
      </w:r>
    </w:p>
    <w:p w14:paraId="7FDBB1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第六条 违约责任</w:t>
      </w:r>
    </w:p>
    <w:p w14:paraId="78A25B0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一</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本合同签订后，如因发包方发包地手续不合法或因发包地权属不清产生纠纷，致使合同全部或部分不能履行的，视为发包方违约，由发包方负责协调 处理，由此给承包方造成经济损失的，由发包方负责全额赔偿。</w:t>
      </w:r>
    </w:p>
    <w:p w14:paraId="612DEE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二</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承包期内，发包方擅自收回承包林地，或者干预承包方正常的生产经营活动，使承包方遭受损失的，应承担赔偿责任。</w:t>
      </w:r>
    </w:p>
    <w:p w14:paraId="5F8583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三</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承包期内，承包方未按规定用途使用承包地、改变林地用途，未按合同约定落实造林营林等经营及管护责任，或者造成林地永久性损害的，经劝阻无效发包方可依法解除合同，并由承包方承担林地恢复费用。</w:t>
      </w:r>
    </w:p>
    <w:p w14:paraId="4C08AF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四</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承包方不按约定缴纳林地承包费用，按日承担应缴资金</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‰的违约金；逾期超过30日不缴纳的，发包方可解除合同收回承包林地。</w:t>
      </w:r>
    </w:p>
    <w:p w14:paraId="3FB06C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五</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承包方在承包的林地上非法建筑、开矿等改变林地用途的，发包方有权终止合同，并视情节交由相关部门依法处理。</w:t>
      </w:r>
    </w:p>
    <w:p w14:paraId="5310C3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第七条 合同争议的解决方式</w:t>
      </w:r>
    </w:p>
    <w:p w14:paraId="105A03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本合同在履行过程中发生的合同争议，由双方协商解决；协商不成</w:t>
      </w:r>
      <w:r>
        <w:rPr>
          <w:rFonts w:hint="eastAsia" w:ascii="仿宋_GB2312" w:hAnsi="仿宋_GB2312" w:eastAsia="仿宋_GB2312" w:cs="仿宋_GB2312"/>
          <w:snapToGrid w:val="0"/>
          <w:color w:val="auto"/>
          <w:sz w:val="28"/>
          <w:szCs w:val="28"/>
          <w:highlight w:val="none"/>
          <w:lang w:val="en-US" w:bidi="ar-SA"/>
        </w:rPr>
        <w:t>的，由乡</w:t>
      </w:r>
      <w:r>
        <w:rPr>
          <w:rFonts w:hint="eastAsia" w:ascii="仿宋_GB2312" w:hAnsi="仿宋_GB2312" w:eastAsia="仿宋_GB2312" w:cs="仿宋_GB2312"/>
          <w:snapToGrid w:val="0"/>
          <w:color w:val="auto"/>
          <w:sz w:val="28"/>
          <w:szCs w:val="28"/>
          <w:highlight w:val="none"/>
          <w:lang w:val="en-US" w:eastAsia="zh-CN" w:bidi="ar-SA"/>
        </w:rPr>
        <w:t>（</w:t>
      </w:r>
      <w:r>
        <w:rPr>
          <w:rFonts w:hint="eastAsia" w:ascii="仿宋_GB2312" w:hAnsi="仿宋_GB2312" w:eastAsia="仿宋_GB2312" w:cs="仿宋_GB2312"/>
          <w:snapToGrid w:val="0"/>
          <w:color w:val="auto"/>
          <w:sz w:val="28"/>
          <w:szCs w:val="28"/>
          <w:highlight w:val="none"/>
          <w:lang w:val="en-US" w:bidi="ar-SA"/>
        </w:rPr>
        <w:t>镇</w:t>
      </w:r>
      <w:r>
        <w:rPr>
          <w:rFonts w:hint="eastAsia" w:ascii="仿宋_GB2312" w:hAnsi="仿宋_GB2312" w:eastAsia="仿宋_GB2312" w:cs="仿宋_GB2312"/>
          <w:snapToGrid w:val="0"/>
          <w:color w:val="auto"/>
          <w:sz w:val="28"/>
          <w:szCs w:val="28"/>
          <w:highlight w:val="none"/>
          <w:lang w:val="en-US" w:eastAsia="zh-CN" w:bidi="ar-SA"/>
        </w:rPr>
        <w:t>）</w:t>
      </w:r>
      <w:r>
        <w:rPr>
          <w:rFonts w:hint="eastAsia" w:ascii="仿宋_GB2312" w:hAnsi="仿宋_GB2312" w:eastAsia="仿宋_GB2312" w:cs="仿宋_GB2312"/>
          <w:snapToGrid w:val="0"/>
          <w:color w:val="auto"/>
          <w:sz w:val="28"/>
          <w:szCs w:val="28"/>
          <w:highlight w:val="none"/>
          <w:lang w:val="en-US" w:bidi="ar-SA"/>
        </w:rPr>
        <w:t>及以上政府进行调解</w:t>
      </w:r>
      <w:r>
        <w:rPr>
          <w:rFonts w:hint="eastAsia" w:ascii="仿宋_GB2312" w:hAnsi="仿宋_GB2312" w:eastAsia="仿宋_GB2312" w:cs="仿宋_GB2312"/>
          <w:snapToGrid w:val="0"/>
          <w:color w:val="auto"/>
          <w:sz w:val="28"/>
          <w:szCs w:val="28"/>
          <w:highlight w:val="none"/>
          <w:lang w:val="en-US" w:eastAsia="zh-CN" w:bidi="ar-SA"/>
        </w:rPr>
        <w:t>；</w:t>
      </w:r>
      <w:r>
        <w:rPr>
          <w:rFonts w:hint="eastAsia" w:ascii="仿宋_GB2312" w:hAnsi="仿宋_GB2312" w:eastAsia="仿宋_GB2312" w:cs="仿宋_GB2312"/>
          <w:snapToGrid w:val="0"/>
          <w:color w:val="auto"/>
          <w:sz w:val="28"/>
          <w:szCs w:val="28"/>
          <w:highlight w:val="none"/>
          <w:lang w:val="en-US" w:bidi="ar-SA"/>
        </w:rPr>
        <w:t>协商、调</w:t>
      </w:r>
      <w:r>
        <w:rPr>
          <w:rFonts w:hint="eastAsia" w:ascii="仿宋_GB2312" w:hAnsi="仿宋_GB2312" w:eastAsia="仿宋_GB2312" w:cs="仿宋_GB2312"/>
          <w:snapToGrid w:val="0"/>
          <w:color w:val="000000"/>
          <w:sz w:val="28"/>
          <w:szCs w:val="28"/>
          <w:lang w:val="en-US" w:bidi="ar-SA"/>
        </w:rPr>
        <w:t xml:space="preserve">解不成的，可向有权管辖的人民法院提起诉讼。 </w:t>
      </w:r>
    </w:p>
    <w:p w14:paraId="162D2F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第八条 其他约定</w:t>
      </w:r>
    </w:p>
    <w:p w14:paraId="177C1B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14:paraId="685EB5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14:paraId="3DA07A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14:paraId="59B453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14:paraId="45A95A5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u w:val="single"/>
          <w:lang w:val="en-US" w:bidi="ar-SA"/>
        </w:rPr>
        <w:t xml:space="preserve">                                                                  </w:t>
      </w:r>
    </w:p>
    <w:p w14:paraId="269548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黑体" w:hAnsi="黑体" w:eastAsia="黑体" w:cs="黑体"/>
          <w:snapToGrid w:val="0"/>
          <w:color w:val="000000"/>
          <w:sz w:val="28"/>
          <w:szCs w:val="28"/>
          <w:lang w:val="en-US" w:bidi="ar-SA"/>
        </w:rPr>
      </w:pPr>
      <w:r>
        <w:rPr>
          <w:rFonts w:hint="eastAsia" w:ascii="黑体" w:hAnsi="黑体" w:eastAsia="黑体" w:cs="黑体"/>
          <w:snapToGrid w:val="0"/>
          <w:color w:val="000000"/>
          <w:sz w:val="28"/>
          <w:szCs w:val="28"/>
          <w:lang w:val="en-US" w:bidi="ar-SA"/>
        </w:rPr>
        <w:t>第九条 其他事项</w:t>
      </w:r>
    </w:p>
    <w:p w14:paraId="5D10DA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一</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本合同履行期间，如有未尽事宜，应由双方</w:t>
      </w:r>
      <w:r>
        <w:rPr>
          <w:rFonts w:hint="eastAsia" w:ascii="仿宋_GB2312" w:hAnsi="仿宋_GB2312" w:eastAsia="仿宋_GB2312" w:cs="仿宋_GB2312"/>
          <w:snapToGrid w:val="0"/>
          <w:color w:val="000000"/>
          <w:sz w:val="28"/>
          <w:szCs w:val="28"/>
          <w:lang w:val="en-US" w:eastAsia="zh-CN" w:bidi="ar-SA"/>
        </w:rPr>
        <w:t>协商</w:t>
      </w:r>
      <w:r>
        <w:rPr>
          <w:rFonts w:hint="eastAsia" w:ascii="仿宋_GB2312" w:hAnsi="仿宋_GB2312" w:eastAsia="仿宋_GB2312" w:cs="仿宋_GB2312"/>
          <w:snapToGrid w:val="0"/>
          <w:color w:val="000000"/>
          <w:sz w:val="28"/>
          <w:szCs w:val="28"/>
          <w:lang w:val="en-US" w:bidi="ar-SA"/>
        </w:rPr>
        <w:t>，作出补充规定，补充规定与本合同具有同等效力。</w:t>
      </w:r>
    </w:p>
    <w:p w14:paraId="2C64FA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二</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本合同一式</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份，由发包方、承包方、县级林业主管部门、</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各执一份。</w:t>
      </w:r>
    </w:p>
    <w:p w14:paraId="63FCF5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三</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本合同自签订之日起生效。</w:t>
      </w:r>
    </w:p>
    <w:p w14:paraId="7339EB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14:paraId="2D5BCF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14:paraId="3BC63B13">
      <w:pPr>
        <w:keepNext w:val="0"/>
        <w:keepLines w:val="0"/>
        <w:pageBreakBefore w:val="0"/>
        <w:widowControl/>
        <w:tabs>
          <w:tab w:val="left" w:pos="1680"/>
          <w:tab w:val="left" w:pos="6300"/>
        </w:tabs>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14:paraId="49F9C4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14:paraId="15043B74">
      <w:pPr>
        <w:keepNext w:val="0"/>
        <w:keepLines w:val="0"/>
        <w:pageBreakBefore w:val="0"/>
        <w:widowControl/>
        <w:tabs>
          <w:tab w:val="left" w:pos="1680"/>
          <w:tab w:val="left" w:pos="4620"/>
        </w:tabs>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14:paraId="0ACFCE8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ascii="仿宋_GB2312" w:hAnsi="仿宋_GB2312" w:eastAsia="仿宋_GB2312" w:cs="仿宋_GB2312"/>
          <w:snapToGrid w:val="0"/>
          <w:color w:val="000000"/>
          <w:sz w:val="28"/>
          <w:szCs w:val="28"/>
          <w:lang w:val="en-US" w:bidi="ar-SA"/>
        </w:rPr>
      </w:pPr>
    </w:p>
    <w:p w14:paraId="282426C4">
      <w:pPr>
        <w:keepNext w:val="0"/>
        <w:keepLines w:val="0"/>
        <w:pageBreakBefore w:val="0"/>
        <w:widowControl/>
        <w:tabs>
          <w:tab w:val="left" w:pos="6300"/>
        </w:tabs>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ascii="微软雅黑" w:hAnsi="微软雅黑" w:eastAsia="微软雅黑" w:cs="微软雅黑"/>
          <w:snapToGrid w:val="0"/>
          <w:color w:val="000000"/>
          <w:spacing w:val="-13"/>
          <w:sz w:val="44"/>
          <w:szCs w:val="44"/>
          <w:lang w:val="en-US" w:bidi="ar-SA"/>
        </w:rPr>
      </w:pPr>
      <w:r>
        <w:rPr>
          <w:rFonts w:hint="eastAsia" w:ascii="仿宋_GB2312" w:hAnsi="仿宋_GB2312" w:eastAsia="仿宋_GB2312" w:cs="仿宋_GB2312"/>
          <w:snapToGrid w:val="0"/>
          <w:color w:val="000000"/>
          <w:spacing w:val="11"/>
          <w:sz w:val="28"/>
          <w:szCs w:val="28"/>
          <w:lang w:val="en-US" w:bidi="ar-SA"/>
        </w:rPr>
        <w:t>签约日期</w:t>
      </w:r>
      <w:r>
        <w:rPr>
          <w:rFonts w:hint="eastAsia" w:ascii="仿宋_GB2312" w:hAnsi="仿宋_GB2312" w:eastAsia="仿宋_GB2312" w:cs="仿宋_GB2312"/>
          <w:snapToGrid w:val="0"/>
          <w:color w:val="000000"/>
          <w:spacing w:val="6"/>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 xml:space="preserve">日   </w:t>
      </w:r>
      <w:r>
        <w:rPr>
          <w:rFonts w:hint="eastAsia" w:ascii="仿宋_GB2312" w:hAnsi="仿宋_GB2312" w:eastAsia="仿宋_GB2312" w:cs="仿宋_GB2312"/>
          <w:snapToGrid w:val="0"/>
          <w:color w:val="000000"/>
          <w:sz w:val="28"/>
          <w:szCs w:val="28"/>
          <w:lang w:val="en-US" w:eastAsia="zh-CN" w:bidi="ar-SA"/>
        </w:rPr>
        <w:t xml:space="preserve">       </w:t>
      </w:r>
      <w:r>
        <w:rPr>
          <w:rFonts w:hint="eastAsia" w:ascii="仿宋_GB2312" w:hAnsi="仿宋_GB2312" w:eastAsia="仿宋_GB2312" w:cs="仿宋_GB2312"/>
          <w:snapToGrid w:val="0"/>
          <w:color w:val="000000"/>
          <w:spacing w:val="11"/>
          <w:sz w:val="28"/>
          <w:szCs w:val="28"/>
          <w:lang w:val="en-US" w:bidi="ar-SA"/>
        </w:rPr>
        <w:t>签约日期</w:t>
      </w:r>
      <w:r>
        <w:rPr>
          <w:rFonts w:hint="eastAsia" w:ascii="仿宋_GB2312" w:hAnsi="仿宋_GB2312" w:eastAsia="仿宋_GB2312" w:cs="仿宋_GB2312"/>
          <w:snapToGrid w:val="0"/>
          <w:color w:val="000000"/>
          <w:spacing w:val="6"/>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w:t>
      </w:r>
    </w:p>
    <w:p w14:paraId="5F142883">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方正小标宋简体" w:hAnsi="方正小标宋简体" w:eastAsia="方正小标宋简体" w:cs="方正小标宋简体"/>
          <w:snapToGrid w:val="0"/>
          <w:color w:val="000000"/>
          <w:spacing w:val="0"/>
          <w:sz w:val="44"/>
          <w:szCs w:val="44"/>
          <w:lang w:val="en-US" w:bidi="ar-SA"/>
        </w:rPr>
      </w:pPr>
      <w:r>
        <w:rPr>
          <w:rFonts w:hint="eastAsia" w:ascii="方正小标宋简体" w:hAnsi="方正小标宋简体" w:eastAsia="方正小标宋简体" w:cs="方正小标宋简体"/>
          <w:snapToGrid w:val="0"/>
          <w:color w:val="000000"/>
          <w:spacing w:val="0"/>
          <w:sz w:val="40"/>
          <w:szCs w:val="40"/>
          <w:lang w:val="en-US" w:bidi="ar-SA"/>
        </w:rPr>
        <w:t>附件清单</w:t>
      </w:r>
    </w:p>
    <w:p w14:paraId="5D9EB662">
      <w:pPr>
        <w:widowControl/>
        <w:kinsoku w:val="0"/>
        <w:adjustRightInd w:val="0"/>
        <w:snapToGrid w:val="0"/>
        <w:spacing w:before="53" w:line="203" w:lineRule="auto"/>
        <w:ind w:left="51"/>
        <w:textAlignment w:val="baseline"/>
        <w:rPr>
          <w:rFonts w:ascii="黑体" w:hAnsi="黑体" w:eastAsia="黑体" w:cs="黑体"/>
          <w:snapToGrid w:val="0"/>
          <w:color w:val="000000"/>
          <w:spacing w:val="-12"/>
          <w:sz w:val="28"/>
          <w:szCs w:val="28"/>
          <w:lang w:val="en-US" w:bidi="ar-SA"/>
        </w:rPr>
      </w:pPr>
    </w:p>
    <w:tbl>
      <w:tblPr>
        <w:tblStyle w:val="28"/>
        <w:tblW w:w="89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4771"/>
        <w:gridCol w:w="1035"/>
        <w:gridCol w:w="1035"/>
        <w:gridCol w:w="1039"/>
      </w:tblGrid>
      <w:tr w14:paraId="3D59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039" w:type="dxa"/>
            <w:vAlign w:val="center"/>
          </w:tcPr>
          <w:p w14:paraId="30DC5E99">
            <w:pPr>
              <w:widowControl/>
              <w:kinsoku w:val="0"/>
              <w:adjustRightInd w:val="0"/>
              <w:snapToGrid w:val="0"/>
              <w:spacing w:before="183" w:line="203"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5"/>
                <w:sz w:val="28"/>
                <w:szCs w:val="28"/>
                <w:lang w:val="en-US" w:bidi="ar-SA"/>
              </w:rPr>
              <w:t>序</w:t>
            </w:r>
            <w:r>
              <w:rPr>
                <w:rFonts w:hint="eastAsia" w:ascii="仿宋_GB2312" w:hAnsi="仿宋_GB2312" w:eastAsia="仿宋_GB2312" w:cs="仿宋_GB2312"/>
                <w:b/>
                <w:bCs/>
                <w:snapToGrid w:val="0"/>
                <w:color w:val="000000"/>
                <w:spacing w:val="-4"/>
                <w:sz w:val="28"/>
                <w:szCs w:val="28"/>
                <w:lang w:val="en-US" w:bidi="ar-SA"/>
              </w:rPr>
              <w:t>号</w:t>
            </w:r>
          </w:p>
        </w:tc>
        <w:tc>
          <w:tcPr>
            <w:tcW w:w="4771" w:type="dxa"/>
            <w:vAlign w:val="center"/>
          </w:tcPr>
          <w:p w14:paraId="36393428">
            <w:pPr>
              <w:widowControl/>
              <w:kinsoku w:val="0"/>
              <w:adjustRightInd w:val="0"/>
              <w:snapToGrid w:val="0"/>
              <w:spacing w:before="183" w:line="203"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6"/>
                <w:sz w:val="28"/>
                <w:szCs w:val="28"/>
                <w:lang w:val="en-US" w:bidi="ar-SA"/>
              </w:rPr>
              <w:t>附件名称</w:t>
            </w:r>
          </w:p>
        </w:tc>
        <w:tc>
          <w:tcPr>
            <w:tcW w:w="1035" w:type="dxa"/>
            <w:vAlign w:val="center"/>
          </w:tcPr>
          <w:p w14:paraId="2D086EB4">
            <w:pPr>
              <w:widowControl/>
              <w:kinsoku w:val="0"/>
              <w:adjustRightInd w:val="0"/>
              <w:snapToGrid w:val="0"/>
              <w:spacing w:before="184" w:line="202" w:lineRule="auto"/>
              <w:jc w:val="center"/>
              <w:textAlignment w:val="baseline"/>
              <w:rPr>
                <w:rFonts w:ascii="仿宋_GB2312" w:hAnsi="仿宋_GB2312" w:eastAsia="仿宋_GB2312" w:cs="仿宋_GB2312"/>
                <w:b/>
                <w:bCs/>
                <w:snapToGrid w:val="0"/>
                <w:color w:val="000000"/>
                <w:spacing w:val="-3"/>
                <w:sz w:val="28"/>
                <w:szCs w:val="28"/>
                <w:lang w:val="en-US" w:bidi="ar-SA"/>
              </w:rPr>
            </w:pPr>
            <w:r>
              <w:rPr>
                <w:rFonts w:hint="eastAsia" w:ascii="仿宋_GB2312" w:hAnsi="仿宋_GB2312" w:eastAsia="仿宋_GB2312" w:cs="仿宋_GB2312"/>
                <w:b/>
                <w:bCs/>
                <w:snapToGrid w:val="0"/>
                <w:color w:val="000000"/>
                <w:spacing w:val="-4"/>
                <w:sz w:val="28"/>
                <w:szCs w:val="28"/>
                <w:lang w:val="en-US" w:bidi="ar-SA"/>
              </w:rPr>
              <w:t>是</w:t>
            </w:r>
            <w:r>
              <w:rPr>
                <w:rFonts w:hint="eastAsia" w:ascii="仿宋_GB2312" w:hAnsi="仿宋_GB2312" w:eastAsia="仿宋_GB2312" w:cs="仿宋_GB2312"/>
                <w:b/>
                <w:bCs/>
                <w:snapToGrid w:val="0"/>
                <w:color w:val="000000"/>
                <w:spacing w:val="-3"/>
                <w:sz w:val="28"/>
                <w:szCs w:val="28"/>
                <w:lang w:val="en-US" w:bidi="ar-SA"/>
              </w:rPr>
              <w:t>否</w:t>
            </w:r>
          </w:p>
          <w:p w14:paraId="4117A642">
            <w:pPr>
              <w:widowControl/>
              <w:kinsoku w:val="0"/>
              <w:adjustRightInd w:val="0"/>
              <w:snapToGrid w:val="0"/>
              <w:spacing w:before="184" w:line="202"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3"/>
                <w:sz w:val="28"/>
                <w:szCs w:val="28"/>
                <w:lang w:val="en-US" w:bidi="ar-SA"/>
              </w:rPr>
              <w:t>具备</w:t>
            </w:r>
          </w:p>
        </w:tc>
        <w:tc>
          <w:tcPr>
            <w:tcW w:w="1035" w:type="dxa"/>
            <w:vAlign w:val="center"/>
          </w:tcPr>
          <w:p w14:paraId="291BE00F">
            <w:pPr>
              <w:widowControl/>
              <w:kinsoku w:val="0"/>
              <w:adjustRightInd w:val="0"/>
              <w:snapToGrid w:val="0"/>
              <w:spacing w:before="184" w:line="201"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8"/>
                <w:sz w:val="28"/>
                <w:szCs w:val="28"/>
                <w:lang w:val="en-US" w:bidi="ar-SA"/>
              </w:rPr>
              <w:t>页</w:t>
            </w:r>
            <w:r>
              <w:rPr>
                <w:rFonts w:hint="eastAsia" w:ascii="仿宋_GB2312" w:hAnsi="仿宋_GB2312" w:eastAsia="仿宋_GB2312" w:cs="仿宋_GB2312"/>
                <w:b/>
                <w:bCs/>
                <w:snapToGrid w:val="0"/>
                <w:color w:val="000000"/>
                <w:spacing w:val="-7"/>
                <w:sz w:val="28"/>
                <w:szCs w:val="28"/>
                <w:lang w:val="en-US" w:bidi="ar-SA"/>
              </w:rPr>
              <w:t>数</w:t>
            </w:r>
          </w:p>
        </w:tc>
        <w:tc>
          <w:tcPr>
            <w:tcW w:w="1039" w:type="dxa"/>
            <w:vAlign w:val="center"/>
          </w:tcPr>
          <w:p w14:paraId="76B0368E">
            <w:pPr>
              <w:widowControl/>
              <w:kinsoku w:val="0"/>
              <w:adjustRightInd w:val="0"/>
              <w:snapToGrid w:val="0"/>
              <w:spacing w:before="183" w:line="204" w:lineRule="auto"/>
              <w:jc w:val="center"/>
              <w:textAlignment w:val="baseline"/>
              <w:rPr>
                <w:rFonts w:ascii="仿宋_GB2312" w:hAnsi="仿宋_GB2312" w:eastAsia="仿宋_GB2312" w:cs="仿宋_GB2312"/>
                <w:b/>
                <w:bCs/>
                <w:snapToGrid w:val="0"/>
                <w:color w:val="000000"/>
                <w:sz w:val="28"/>
                <w:szCs w:val="28"/>
                <w:lang w:val="en-US" w:bidi="ar-SA"/>
              </w:rPr>
            </w:pPr>
            <w:r>
              <w:rPr>
                <w:rFonts w:hint="eastAsia" w:ascii="仿宋_GB2312" w:hAnsi="仿宋_GB2312" w:eastAsia="仿宋_GB2312" w:cs="仿宋_GB2312"/>
                <w:b/>
                <w:bCs/>
                <w:snapToGrid w:val="0"/>
                <w:color w:val="000000"/>
                <w:spacing w:val="-4"/>
                <w:sz w:val="28"/>
                <w:szCs w:val="28"/>
                <w:lang w:val="en-US" w:bidi="ar-SA"/>
              </w:rPr>
              <w:t>备</w:t>
            </w:r>
            <w:r>
              <w:rPr>
                <w:rFonts w:hint="eastAsia" w:ascii="仿宋_GB2312" w:hAnsi="仿宋_GB2312" w:eastAsia="仿宋_GB2312" w:cs="仿宋_GB2312"/>
                <w:b/>
                <w:bCs/>
                <w:snapToGrid w:val="0"/>
                <w:color w:val="000000"/>
                <w:spacing w:val="-3"/>
                <w:sz w:val="28"/>
                <w:szCs w:val="28"/>
                <w:lang w:val="en-US" w:bidi="ar-SA"/>
              </w:rPr>
              <w:t>注</w:t>
            </w:r>
          </w:p>
        </w:tc>
      </w:tr>
      <w:tr w14:paraId="3DDA2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14:paraId="0878155B">
            <w:pPr>
              <w:widowControl/>
              <w:kinsoku w:val="0"/>
              <w:adjustRightInd w:val="0"/>
              <w:snapToGrid w:val="0"/>
              <w:spacing w:before="211" w:line="168" w:lineRule="auto"/>
              <w:ind w:left="494"/>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1</w:t>
            </w:r>
          </w:p>
        </w:tc>
        <w:tc>
          <w:tcPr>
            <w:tcW w:w="4771" w:type="dxa"/>
            <w:vAlign w:val="center"/>
          </w:tcPr>
          <w:p w14:paraId="265CC9D6">
            <w:pPr>
              <w:widowControl/>
              <w:kinsoku w:val="0"/>
              <w:adjustRightInd w:val="0"/>
              <w:snapToGrid w:val="0"/>
              <w:spacing w:before="177" w:line="202" w:lineRule="auto"/>
              <w:ind w:left="11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发包方林</w:t>
            </w:r>
            <w:r>
              <w:rPr>
                <w:rFonts w:hint="eastAsia" w:ascii="仿宋_GB2312" w:hAnsi="仿宋_GB2312" w:eastAsia="仿宋_GB2312" w:cs="仿宋_GB2312"/>
                <w:snapToGrid w:val="0"/>
                <w:color w:val="000000"/>
                <w:spacing w:val="-1"/>
                <w:sz w:val="28"/>
                <w:szCs w:val="28"/>
                <w:lang w:val="en-US" w:bidi="ar-SA"/>
              </w:rPr>
              <w:t>权的权属证明</w:t>
            </w:r>
          </w:p>
        </w:tc>
        <w:tc>
          <w:tcPr>
            <w:tcW w:w="1035" w:type="dxa"/>
            <w:vAlign w:val="center"/>
          </w:tcPr>
          <w:p w14:paraId="3374165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6D388532">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6ABD6321">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7F41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14:paraId="104B8468">
            <w:pPr>
              <w:widowControl/>
              <w:kinsoku w:val="0"/>
              <w:adjustRightInd w:val="0"/>
              <w:snapToGrid w:val="0"/>
              <w:spacing w:before="214" w:line="166" w:lineRule="auto"/>
              <w:ind w:left="493"/>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2</w:t>
            </w:r>
          </w:p>
        </w:tc>
        <w:tc>
          <w:tcPr>
            <w:tcW w:w="4771" w:type="dxa"/>
            <w:shd w:val="clear" w:color="auto" w:fill="auto"/>
            <w:vAlign w:val="center"/>
          </w:tcPr>
          <w:p w14:paraId="3FD4E44F">
            <w:pPr>
              <w:widowControl/>
              <w:kinsoku w:val="0"/>
              <w:adjustRightInd w:val="0"/>
              <w:snapToGrid w:val="0"/>
              <w:spacing w:before="235" w:line="202" w:lineRule="auto"/>
              <w:ind w:left="148" w:firstLine="278" w:firstLineChars="10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
                <w:sz w:val="28"/>
                <w:szCs w:val="28"/>
                <w:lang w:val="en-US" w:bidi="ar-SA"/>
              </w:rPr>
              <w:t>批准文件</w:t>
            </w:r>
          </w:p>
        </w:tc>
        <w:tc>
          <w:tcPr>
            <w:tcW w:w="1035" w:type="dxa"/>
            <w:vAlign w:val="center"/>
          </w:tcPr>
          <w:p w14:paraId="7AC9D8AF">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487B217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32666F1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1A72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1039" w:type="dxa"/>
            <w:vAlign w:val="center"/>
          </w:tcPr>
          <w:p w14:paraId="72225EF3">
            <w:pPr>
              <w:widowControl/>
              <w:kinsoku w:val="0"/>
              <w:adjustRightInd w:val="0"/>
              <w:snapToGrid w:val="0"/>
              <w:spacing w:before="271" w:line="165" w:lineRule="auto"/>
              <w:ind w:left="491"/>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3</w:t>
            </w:r>
          </w:p>
        </w:tc>
        <w:tc>
          <w:tcPr>
            <w:tcW w:w="4771" w:type="dxa"/>
            <w:shd w:val="clear" w:color="auto" w:fill="auto"/>
            <w:vAlign w:val="center"/>
          </w:tcPr>
          <w:p w14:paraId="61C74CED">
            <w:pPr>
              <w:widowControl/>
              <w:kinsoku w:val="0"/>
              <w:adjustRightInd w:val="0"/>
              <w:snapToGrid w:val="0"/>
              <w:spacing w:before="179" w:line="203" w:lineRule="auto"/>
              <w:ind w:left="119"/>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承包林地四</w:t>
            </w:r>
            <w:r>
              <w:rPr>
                <w:rFonts w:hint="eastAsia" w:ascii="仿宋_GB2312" w:hAnsi="仿宋_GB2312" w:eastAsia="仿宋_GB2312" w:cs="仿宋_GB2312"/>
                <w:snapToGrid w:val="0"/>
                <w:color w:val="000000"/>
                <w:spacing w:val="-1"/>
                <w:sz w:val="28"/>
                <w:szCs w:val="28"/>
                <w:lang w:val="en-US" w:bidi="ar-SA"/>
              </w:rPr>
              <w:t>至范围附图</w:t>
            </w:r>
          </w:p>
        </w:tc>
        <w:tc>
          <w:tcPr>
            <w:tcW w:w="1035" w:type="dxa"/>
            <w:vAlign w:val="center"/>
          </w:tcPr>
          <w:p w14:paraId="6604B0C5">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297A1FE9">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779A994F">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15820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14:paraId="1C8ABC50">
            <w:pPr>
              <w:widowControl/>
              <w:kinsoku w:val="0"/>
              <w:adjustRightInd w:val="0"/>
              <w:snapToGrid w:val="0"/>
              <w:spacing w:before="216" w:line="166" w:lineRule="auto"/>
              <w:ind w:left="48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4</w:t>
            </w:r>
          </w:p>
        </w:tc>
        <w:tc>
          <w:tcPr>
            <w:tcW w:w="4771" w:type="dxa"/>
            <w:shd w:val="clear" w:color="auto" w:fill="auto"/>
            <w:vAlign w:val="center"/>
          </w:tcPr>
          <w:p w14:paraId="129FC5CB">
            <w:pPr>
              <w:widowControl/>
              <w:kinsoku w:val="0"/>
              <w:adjustRightInd w:val="0"/>
              <w:snapToGrid w:val="0"/>
              <w:spacing w:before="179" w:line="203" w:lineRule="auto"/>
              <w:ind w:left="149"/>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0"/>
                <w:sz w:val="28"/>
                <w:szCs w:val="28"/>
                <w:lang w:val="en-US" w:bidi="ar-SA"/>
              </w:rPr>
              <w:t>图</w:t>
            </w:r>
            <w:r>
              <w:rPr>
                <w:rFonts w:hint="eastAsia" w:ascii="仿宋_GB2312" w:hAnsi="仿宋_GB2312" w:eastAsia="仿宋_GB2312" w:cs="仿宋_GB2312"/>
                <w:snapToGrid w:val="0"/>
                <w:color w:val="000000"/>
                <w:spacing w:val="-8"/>
                <w:sz w:val="28"/>
                <w:szCs w:val="28"/>
                <w:lang w:val="en-US" w:bidi="ar-SA"/>
              </w:rPr>
              <w:t>幅比例：大地 2000 坐标系的地籍图</w:t>
            </w:r>
          </w:p>
        </w:tc>
        <w:tc>
          <w:tcPr>
            <w:tcW w:w="1035" w:type="dxa"/>
            <w:vAlign w:val="center"/>
          </w:tcPr>
          <w:p w14:paraId="011B13A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7DB9D008">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70BBBD8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130B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14:paraId="0D249AB9">
            <w:pPr>
              <w:widowControl/>
              <w:kinsoku w:val="0"/>
              <w:adjustRightInd w:val="0"/>
              <w:snapToGrid w:val="0"/>
              <w:spacing w:before="217" w:line="164" w:lineRule="auto"/>
              <w:ind w:left="49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5</w:t>
            </w:r>
          </w:p>
        </w:tc>
        <w:tc>
          <w:tcPr>
            <w:tcW w:w="4771" w:type="dxa"/>
            <w:shd w:val="clear" w:color="auto" w:fill="auto"/>
            <w:vAlign w:val="center"/>
          </w:tcPr>
          <w:p w14:paraId="102C1A4D">
            <w:pPr>
              <w:widowControl/>
              <w:kinsoku w:val="0"/>
              <w:adjustRightInd w:val="0"/>
              <w:snapToGrid w:val="0"/>
              <w:spacing w:before="182" w:line="202" w:lineRule="auto"/>
              <w:ind w:left="13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5"/>
                <w:sz w:val="28"/>
                <w:szCs w:val="28"/>
                <w:lang w:val="en-US" w:bidi="ar-SA"/>
              </w:rPr>
              <w:t>附</w:t>
            </w:r>
            <w:r>
              <w:rPr>
                <w:rFonts w:hint="eastAsia" w:ascii="仿宋_GB2312" w:hAnsi="仿宋_GB2312" w:eastAsia="仿宋_GB2312" w:cs="仿宋_GB2312"/>
                <w:snapToGrid w:val="0"/>
                <w:color w:val="000000"/>
                <w:spacing w:val="-3"/>
                <w:sz w:val="28"/>
                <w:szCs w:val="28"/>
                <w:lang w:val="en-US" w:bidi="ar-SA"/>
              </w:rPr>
              <w:t>属建筑及设施清单</w:t>
            </w:r>
          </w:p>
        </w:tc>
        <w:tc>
          <w:tcPr>
            <w:tcW w:w="1035" w:type="dxa"/>
            <w:vAlign w:val="center"/>
          </w:tcPr>
          <w:p w14:paraId="106F5D9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2014D213">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637CE983">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3A06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39" w:type="dxa"/>
            <w:vAlign w:val="center"/>
          </w:tcPr>
          <w:p w14:paraId="0313050C">
            <w:pPr>
              <w:widowControl/>
              <w:kinsoku w:val="0"/>
              <w:adjustRightInd w:val="0"/>
              <w:snapToGrid w:val="0"/>
              <w:spacing w:before="218" w:line="165" w:lineRule="auto"/>
              <w:ind w:left="49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6</w:t>
            </w:r>
          </w:p>
        </w:tc>
        <w:tc>
          <w:tcPr>
            <w:tcW w:w="4771" w:type="dxa"/>
            <w:shd w:val="clear" w:color="auto" w:fill="auto"/>
            <w:vAlign w:val="center"/>
          </w:tcPr>
          <w:p w14:paraId="011FFA12">
            <w:pPr>
              <w:widowControl/>
              <w:kinsoku w:val="0"/>
              <w:adjustRightInd w:val="0"/>
              <w:snapToGrid w:val="0"/>
              <w:spacing w:before="179" w:line="203" w:lineRule="auto"/>
              <w:ind w:left="118"/>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2"/>
                <w:sz w:val="28"/>
                <w:szCs w:val="28"/>
                <w:lang w:val="en-US" w:bidi="ar-SA"/>
              </w:rPr>
              <w:t>发</w:t>
            </w:r>
            <w:r>
              <w:rPr>
                <w:rFonts w:hint="eastAsia" w:ascii="仿宋_GB2312" w:hAnsi="仿宋_GB2312" w:eastAsia="仿宋_GB2312" w:cs="仿宋_GB2312"/>
                <w:snapToGrid w:val="0"/>
                <w:color w:val="000000"/>
                <w:spacing w:val="-1"/>
                <w:sz w:val="28"/>
                <w:szCs w:val="28"/>
                <w:lang w:val="en-US" w:bidi="ar-SA"/>
              </w:rPr>
              <w:t>包方、承包方的证件复印件</w:t>
            </w:r>
          </w:p>
        </w:tc>
        <w:tc>
          <w:tcPr>
            <w:tcW w:w="1035" w:type="dxa"/>
            <w:vAlign w:val="center"/>
          </w:tcPr>
          <w:p w14:paraId="2E4C98EF">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59DF4B0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25C82B56">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57CE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14:paraId="0E9D1202">
            <w:pPr>
              <w:widowControl/>
              <w:kinsoku w:val="0"/>
              <w:adjustRightInd w:val="0"/>
              <w:snapToGrid w:val="0"/>
              <w:spacing w:before="219" w:line="165" w:lineRule="auto"/>
              <w:ind w:left="49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7</w:t>
            </w:r>
          </w:p>
        </w:tc>
        <w:tc>
          <w:tcPr>
            <w:tcW w:w="4771" w:type="dxa"/>
            <w:shd w:val="clear" w:color="auto" w:fill="auto"/>
            <w:vAlign w:val="center"/>
          </w:tcPr>
          <w:p w14:paraId="4B3F149E">
            <w:pPr>
              <w:widowControl/>
              <w:kinsoku w:val="0"/>
              <w:adjustRightInd w:val="0"/>
              <w:snapToGrid w:val="0"/>
              <w:spacing w:before="180" w:line="202" w:lineRule="auto"/>
              <w:ind w:left="11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
                <w:sz w:val="28"/>
                <w:szCs w:val="28"/>
                <w:lang w:val="en-US" w:bidi="ar-SA"/>
              </w:rPr>
              <w:t>代办授权委托书和证件复</w:t>
            </w:r>
            <w:r>
              <w:rPr>
                <w:rFonts w:hint="eastAsia" w:ascii="仿宋_GB2312" w:hAnsi="仿宋_GB2312" w:eastAsia="仿宋_GB2312" w:cs="仿宋_GB2312"/>
                <w:snapToGrid w:val="0"/>
                <w:color w:val="000000"/>
                <w:sz w:val="28"/>
                <w:szCs w:val="28"/>
                <w:lang w:val="en-US" w:bidi="ar-SA"/>
              </w:rPr>
              <w:t>印件</w:t>
            </w:r>
          </w:p>
        </w:tc>
        <w:tc>
          <w:tcPr>
            <w:tcW w:w="1035" w:type="dxa"/>
            <w:vAlign w:val="center"/>
          </w:tcPr>
          <w:p w14:paraId="18944B49">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3C54E04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23061A62">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3C49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14:paraId="69F4F44F">
            <w:pPr>
              <w:widowControl/>
              <w:kinsoku w:val="0"/>
              <w:adjustRightInd w:val="0"/>
              <w:snapToGrid w:val="0"/>
              <w:spacing w:before="216" w:line="165" w:lineRule="auto"/>
              <w:ind w:left="489"/>
              <w:textAlignment w:val="baseline"/>
              <w:rPr>
                <w:rFonts w:ascii="仿宋_GB2312" w:hAnsi="仿宋_GB2312" w:eastAsia="仿宋_GB2312" w:cs="仿宋_GB2312"/>
                <w:snapToGrid w:val="0"/>
                <w:color w:val="000000"/>
                <w:sz w:val="28"/>
                <w:szCs w:val="28"/>
                <w:lang w:val="en-US" w:bidi="ar-SA"/>
              </w:rPr>
            </w:pPr>
          </w:p>
        </w:tc>
        <w:tc>
          <w:tcPr>
            <w:tcW w:w="4771" w:type="dxa"/>
            <w:vAlign w:val="center"/>
          </w:tcPr>
          <w:p w14:paraId="7844FCE3">
            <w:pPr>
              <w:widowControl/>
              <w:kinsoku w:val="0"/>
              <w:adjustRightInd w:val="0"/>
              <w:snapToGrid w:val="0"/>
              <w:spacing w:before="180" w:line="202" w:lineRule="auto"/>
              <w:ind w:left="115"/>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531E6FF4">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3AEE7E36">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1A3C3677">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42B4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39" w:type="dxa"/>
            <w:vAlign w:val="center"/>
          </w:tcPr>
          <w:p w14:paraId="53913C9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4771" w:type="dxa"/>
            <w:vAlign w:val="center"/>
          </w:tcPr>
          <w:p w14:paraId="5F0A3EEC">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5321DBDB">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11777BAD">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29879749">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275BE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039" w:type="dxa"/>
            <w:vAlign w:val="center"/>
          </w:tcPr>
          <w:p w14:paraId="20B5A539">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4771" w:type="dxa"/>
            <w:vAlign w:val="center"/>
          </w:tcPr>
          <w:p w14:paraId="1842BF38">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39BB9328">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5" w:type="dxa"/>
            <w:vAlign w:val="center"/>
          </w:tcPr>
          <w:p w14:paraId="5A5AFBA7">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c>
          <w:tcPr>
            <w:tcW w:w="1039" w:type="dxa"/>
            <w:vAlign w:val="center"/>
          </w:tcPr>
          <w:p w14:paraId="6A7A2440">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p>
        </w:tc>
      </w:tr>
      <w:tr w14:paraId="20F1D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039" w:type="dxa"/>
            <w:tcBorders>
              <w:right w:val="nil"/>
            </w:tcBorders>
            <w:vAlign w:val="center"/>
          </w:tcPr>
          <w:p w14:paraId="43F17646">
            <w:pPr>
              <w:widowControl/>
              <w:kinsoku w:val="0"/>
              <w:adjustRightInd w:val="0"/>
              <w:snapToGrid w:val="0"/>
              <w:spacing w:before="44" w:line="204" w:lineRule="auto"/>
              <w:ind w:left="125"/>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5"/>
                <w:sz w:val="28"/>
                <w:szCs w:val="28"/>
                <w:lang w:val="en-US" w:bidi="ar-SA"/>
              </w:rPr>
              <w:t>共</w:t>
            </w:r>
            <w:r>
              <w:rPr>
                <w:rFonts w:hint="eastAsia" w:ascii="仿宋_GB2312" w:hAnsi="仿宋_GB2312" w:eastAsia="仿宋_GB2312" w:cs="仿宋_GB2312"/>
                <w:snapToGrid w:val="0"/>
                <w:color w:val="000000"/>
                <w:spacing w:val="-4"/>
                <w:sz w:val="28"/>
                <w:szCs w:val="28"/>
                <w:lang w:val="en-US" w:bidi="ar-SA"/>
              </w:rPr>
              <w:t>计</w:t>
            </w:r>
          </w:p>
        </w:tc>
        <w:tc>
          <w:tcPr>
            <w:tcW w:w="7880" w:type="dxa"/>
            <w:gridSpan w:val="4"/>
            <w:tcBorders>
              <w:left w:val="nil"/>
            </w:tcBorders>
            <w:vAlign w:val="center"/>
          </w:tcPr>
          <w:p w14:paraId="53534537">
            <w:pPr>
              <w:widowControl/>
              <w:kinsoku w:val="0"/>
              <w:adjustRightInd w:val="0"/>
              <w:snapToGrid w:val="0"/>
              <w:spacing w:before="44" w:line="202" w:lineRule="auto"/>
              <w:ind w:left="1"/>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pacing w:val="-13"/>
                <w:sz w:val="28"/>
                <w:szCs w:val="28"/>
                <w:lang w:val="en-US" w:bidi="ar-SA"/>
              </w:rPr>
              <w:t>份</w:t>
            </w:r>
            <w:r>
              <w:rPr>
                <w:rFonts w:hint="eastAsia" w:ascii="仿宋_GB2312" w:hAnsi="仿宋_GB2312" w:eastAsia="仿宋_GB2312" w:cs="仿宋_GB2312"/>
                <w:snapToGrid w:val="0"/>
                <w:color w:val="000000"/>
                <w:spacing w:val="-12"/>
                <w:sz w:val="28"/>
                <w:szCs w:val="28"/>
                <w:lang w:val="en-US" w:bidi="ar-SA"/>
              </w:rPr>
              <w:t>，         页</w:t>
            </w:r>
          </w:p>
        </w:tc>
      </w:tr>
    </w:tbl>
    <w:p w14:paraId="00C4238D">
      <w:pPr>
        <w:rPr>
          <w:rFonts w:ascii="仿宋" w:hAnsi="仿宋" w:eastAsia="仿宋" w:cs="仿宋"/>
          <w:spacing w:val="3"/>
          <w:w w:val="95"/>
          <w:sz w:val="28"/>
          <w:szCs w:val="28"/>
        </w:rPr>
      </w:pPr>
    </w:p>
    <w:p w14:paraId="451B6F5D">
      <w:pPr>
        <w:rPr>
          <w:rFonts w:ascii="仿宋" w:hAnsi="仿宋" w:eastAsia="仿宋" w:cs="仿宋"/>
          <w:spacing w:val="3"/>
          <w:w w:val="95"/>
          <w:sz w:val="28"/>
          <w:szCs w:val="28"/>
        </w:rPr>
      </w:pPr>
      <w:r>
        <w:rPr>
          <w:rFonts w:hint="eastAsia" w:ascii="仿宋" w:hAnsi="仿宋" w:eastAsia="仿宋" w:cs="仿宋"/>
          <w:spacing w:val="3"/>
          <w:w w:val="95"/>
          <w:sz w:val="28"/>
          <w:szCs w:val="28"/>
        </w:rPr>
        <w:br w:type="page"/>
      </w:r>
    </w:p>
    <w:p w14:paraId="74D87895">
      <w:pPr>
        <w:pStyle w:val="2"/>
        <w:ind w:left="0" w:leftChars="0" w:firstLine="0" w:firstLineChars="0"/>
        <w:rPr>
          <w:rFonts w:hint="eastAsia"/>
          <w:szCs w:val="28"/>
          <w:lang w:val="en-US"/>
        </w:rPr>
      </w:pPr>
      <w:bookmarkStart w:id="208" w:name="_Toc27046"/>
      <w:bookmarkStart w:id="209" w:name="_Toc2464"/>
      <w:bookmarkStart w:id="210" w:name="_Toc13023"/>
      <w:bookmarkStart w:id="211" w:name="_Toc12041"/>
      <w:r>
        <w:rPr>
          <w:rFonts w:hint="eastAsia"/>
          <w:szCs w:val="28"/>
        </w:rPr>
        <w:t>附录</w:t>
      </w:r>
      <w:bookmarkEnd w:id="208"/>
      <w:r>
        <w:rPr>
          <w:rFonts w:hint="eastAsia"/>
          <w:szCs w:val="28"/>
          <w:lang w:val="en-US" w:eastAsia="zh-CN"/>
        </w:rPr>
        <w:t>7.1.2</w:t>
      </w:r>
      <w:r>
        <w:rPr>
          <w:rFonts w:hint="eastAsia"/>
          <w:szCs w:val="28"/>
        </w:rPr>
        <w:t>（</w:t>
      </w:r>
      <w:r>
        <w:rPr>
          <w:rFonts w:hint="eastAsia"/>
          <w:szCs w:val="28"/>
          <w:lang w:val="en-US" w:eastAsia="zh-CN"/>
        </w:rPr>
        <w:t>参考合同范本</w:t>
      </w:r>
      <w:r>
        <w:rPr>
          <w:rFonts w:hint="eastAsia"/>
          <w:szCs w:val="28"/>
        </w:rPr>
        <w:t>）</w:t>
      </w:r>
      <w:bookmarkEnd w:id="209"/>
      <w:bookmarkEnd w:id="210"/>
      <w:bookmarkEnd w:id="211"/>
    </w:p>
    <w:p w14:paraId="4D1F384F">
      <w:pPr>
        <w:widowControl/>
        <w:kinsoku w:val="0"/>
        <w:adjustRightInd w:val="0"/>
        <w:snapToGrid w:val="0"/>
        <w:spacing w:line="271" w:lineRule="auto"/>
        <w:textAlignment w:val="baseline"/>
        <w:rPr>
          <w:rFonts w:ascii="Arial" w:hAnsi="Arial" w:cs="Arial"/>
          <w:snapToGrid w:val="0"/>
          <w:color w:val="000000"/>
          <w:sz w:val="21"/>
          <w:szCs w:val="21"/>
          <w:lang w:val="en-US" w:bidi="ar-SA"/>
        </w:rPr>
      </w:pPr>
    </w:p>
    <w:p w14:paraId="09CB4555">
      <w:pPr>
        <w:widowControl/>
        <w:kinsoku w:val="0"/>
        <w:adjustRightInd w:val="0"/>
        <w:snapToGrid w:val="0"/>
        <w:spacing w:line="271" w:lineRule="auto"/>
        <w:textAlignment w:val="baseline"/>
        <w:rPr>
          <w:rFonts w:ascii="Arial" w:hAnsi="Arial" w:cs="Arial"/>
          <w:snapToGrid w:val="0"/>
          <w:color w:val="000000"/>
          <w:sz w:val="21"/>
          <w:szCs w:val="21"/>
          <w:lang w:val="en-US" w:bidi="ar-SA"/>
        </w:rPr>
      </w:pPr>
    </w:p>
    <w:p w14:paraId="346BF0D1">
      <w:pPr>
        <w:widowControl/>
        <w:kinsoku w:val="0"/>
        <w:adjustRightInd w:val="0"/>
        <w:snapToGrid w:val="0"/>
        <w:spacing w:line="271" w:lineRule="auto"/>
        <w:textAlignment w:val="baseline"/>
        <w:rPr>
          <w:rFonts w:ascii="Arial" w:hAnsi="Arial" w:cs="Arial"/>
          <w:snapToGrid w:val="0"/>
          <w:color w:val="000000"/>
          <w:sz w:val="21"/>
          <w:szCs w:val="21"/>
          <w:lang w:val="en-US" w:bidi="ar-SA"/>
        </w:rPr>
      </w:pPr>
    </w:p>
    <w:p w14:paraId="28A3C465">
      <w:pPr>
        <w:widowControl/>
        <w:kinsoku w:val="0"/>
        <w:adjustRightInd w:val="0"/>
        <w:snapToGrid w:val="0"/>
        <w:spacing w:before="128" w:line="157" w:lineRule="auto"/>
        <w:jc w:val="center"/>
        <w:textAlignment w:val="baseline"/>
        <w:rPr>
          <w:rFonts w:ascii="仿宋_GB2312" w:hAnsi="仿宋_GB2312" w:eastAsia="仿宋_GB2312" w:cs="仿宋_GB2312"/>
          <w:snapToGrid w:val="0"/>
          <w:color w:val="000000"/>
          <w:sz w:val="30"/>
          <w:szCs w:val="30"/>
          <w:lang w:val="en-US" w:bidi="ar-SA"/>
        </w:rPr>
      </w:pPr>
      <w:r>
        <w:rPr>
          <w:rFonts w:hint="eastAsia" w:ascii="仿宋_GB2312" w:hAnsi="仿宋_GB2312" w:eastAsia="仿宋_GB2312" w:cs="仿宋_GB2312"/>
          <w:snapToGrid w:val="0"/>
          <w:color w:val="000000"/>
          <w:spacing w:val="0"/>
          <w:sz w:val="30"/>
          <w:szCs w:val="30"/>
          <w:lang w:val="en-US" w:bidi="ar-SA"/>
        </w:rPr>
        <w:t>合同编号</w:t>
      </w:r>
      <w:r>
        <w:rPr>
          <w:rFonts w:hint="eastAsia" w:ascii="仿宋_GB2312" w:hAnsi="仿宋_GB2312" w:eastAsia="仿宋_GB2312" w:cs="仿宋_GB2312"/>
          <w:snapToGrid w:val="0"/>
          <w:color w:val="000000"/>
          <w:spacing w:val="-44"/>
          <w:sz w:val="30"/>
          <w:szCs w:val="30"/>
          <w:lang w:val="en-US" w:bidi="ar-SA"/>
        </w:rPr>
        <w:t>：</w:t>
      </w:r>
      <w:r>
        <w:rPr>
          <w:rFonts w:hint="eastAsia" w:ascii="仿宋_GB2312" w:hAnsi="仿宋_GB2312" w:eastAsia="仿宋_GB2312" w:cs="仿宋_GB2312"/>
          <w:snapToGrid w:val="0"/>
          <w:color w:val="000000"/>
          <w:sz w:val="30"/>
          <w:szCs w:val="30"/>
          <w:u w:val="single"/>
          <w:lang w:val="en-US" w:bidi="ar-SA"/>
        </w:rPr>
        <w:t xml:space="preserve">                   </w:t>
      </w:r>
    </w:p>
    <w:p w14:paraId="71A7DD26">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6252862E">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457E8DB3">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10F34FD5">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14C095D4">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0D4F5A74">
      <w:pPr>
        <w:widowControl/>
        <w:kinsoku w:val="0"/>
        <w:adjustRightInd w:val="0"/>
        <w:snapToGrid w:val="0"/>
        <w:spacing w:line="248" w:lineRule="auto"/>
        <w:textAlignment w:val="baseline"/>
        <w:rPr>
          <w:rFonts w:ascii="仿宋_GB2312" w:hAnsi="仿宋_GB2312" w:eastAsia="仿宋_GB2312" w:cs="仿宋_GB2312"/>
          <w:snapToGrid w:val="0"/>
          <w:color w:val="000000"/>
          <w:sz w:val="28"/>
          <w:szCs w:val="28"/>
        </w:rPr>
      </w:pPr>
    </w:p>
    <w:p w14:paraId="1E14B908">
      <w:pPr>
        <w:widowControl/>
        <w:kinsoku w:val="0"/>
        <w:adjustRightInd w:val="0"/>
        <w:snapToGrid w:val="0"/>
        <w:spacing w:before="155" w:line="183" w:lineRule="auto"/>
        <w:ind w:left="2735"/>
        <w:textAlignment w:val="baseline"/>
        <w:rPr>
          <w:rFonts w:ascii="微软雅黑" w:hAnsi="微软雅黑" w:eastAsia="微软雅黑" w:cs="微软雅黑"/>
          <w:snapToGrid w:val="0"/>
          <w:color w:val="000000"/>
          <w:spacing w:val="0"/>
          <w:sz w:val="48"/>
          <w:szCs w:val="48"/>
          <w:lang w:val="en-US" w:bidi="ar-SA"/>
        </w:rPr>
      </w:pPr>
      <w:r>
        <w:rPr>
          <w:rFonts w:hint="eastAsia" w:ascii="方正小标宋简体" w:hAnsi="方正小标宋简体" w:eastAsia="方正小标宋简体" w:cs="方正小标宋简体"/>
          <w:b/>
          <w:bCs/>
          <w:snapToGrid w:val="0"/>
          <w:color w:val="000000"/>
          <w:spacing w:val="0"/>
          <w:sz w:val="48"/>
          <w:szCs w:val="48"/>
          <w:lang w:val="en-US" w:bidi="ar-SA"/>
        </w:rPr>
        <w:t>林地变更合同</w:t>
      </w:r>
    </w:p>
    <w:p w14:paraId="6F2CC790">
      <w:pPr>
        <w:widowControl/>
        <w:tabs>
          <w:tab w:val="left" w:pos="3247"/>
        </w:tabs>
        <w:kinsoku w:val="0"/>
        <w:adjustRightInd w:val="0"/>
        <w:snapToGrid w:val="0"/>
        <w:spacing w:before="290" w:line="176" w:lineRule="auto"/>
        <w:ind w:left="3067"/>
        <w:textAlignment w:val="baseline"/>
        <w:rPr>
          <w:rFonts w:ascii="微软雅黑" w:hAnsi="微软雅黑" w:eastAsia="微软雅黑" w:cs="微软雅黑"/>
          <w:snapToGrid w:val="0"/>
          <w:color w:val="000000"/>
          <w:spacing w:val="29"/>
          <w:sz w:val="36"/>
          <w:szCs w:val="36"/>
          <w:lang w:val="en-US" w:bidi="ar-SA"/>
        </w:rPr>
      </w:pPr>
      <w:r>
        <w:rPr>
          <w:rFonts w:ascii="微软雅黑" w:hAnsi="微软雅黑" w:eastAsia="微软雅黑" w:cs="微软雅黑"/>
          <w:snapToGrid w:val="0"/>
          <w:color w:val="000000"/>
          <w:sz w:val="36"/>
          <w:szCs w:val="36"/>
          <w:lang w:val="en-US" w:bidi="ar-SA"/>
        </w:rPr>
        <w:tab/>
      </w:r>
    </w:p>
    <w:p w14:paraId="2AF07259">
      <w:pPr>
        <w:widowControl/>
        <w:tabs>
          <w:tab w:val="left" w:pos="3247"/>
        </w:tabs>
        <w:kinsoku w:val="0"/>
        <w:adjustRightInd w:val="0"/>
        <w:snapToGrid w:val="0"/>
        <w:spacing w:before="290" w:line="176" w:lineRule="auto"/>
        <w:ind w:left="3067"/>
        <w:textAlignment w:val="baseline"/>
        <w:rPr>
          <w:rFonts w:ascii="Arial" w:hAnsi="Arial" w:cs="Arial"/>
          <w:snapToGrid w:val="0"/>
          <w:color w:val="000000"/>
          <w:sz w:val="21"/>
          <w:szCs w:val="21"/>
          <w:lang w:val="en-US" w:bidi="ar-SA"/>
        </w:rPr>
      </w:pPr>
    </w:p>
    <w:p w14:paraId="15691868">
      <w:pPr>
        <w:widowControl/>
        <w:kinsoku w:val="0"/>
        <w:adjustRightInd w:val="0"/>
        <w:snapToGrid w:val="0"/>
        <w:spacing w:line="249" w:lineRule="auto"/>
        <w:textAlignment w:val="baseline"/>
        <w:rPr>
          <w:rFonts w:ascii="Arial" w:hAnsi="Arial" w:cs="Arial"/>
          <w:snapToGrid w:val="0"/>
          <w:color w:val="000000"/>
          <w:sz w:val="21"/>
          <w:szCs w:val="21"/>
          <w:lang w:val="en-US" w:bidi="ar-SA"/>
        </w:rPr>
      </w:pPr>
    </w:p>
    <w:p w14:paraId="6520D46C">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0E3AE803">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2A47992B">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7D7ED63B">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49000B31">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1191AB5F">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5383754B">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73E36DA8">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201A7DB8">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43CDB0B3">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6C19BA35">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746CBD3B">
      <w:pPr>
        <w:widowControl/>
        <w:kinsoku w:val="0"/>
        <w:adjustRightInd w:val="0"/>
        <w:snapToGrid w:val="0"/>
        <w:spacing w:line="250" w:lineRule="auto"/>
        <w:textAlignment w:val="baseline"/>
        <w:rPr>
          <w:rFonts w:ascii="Arial" w:hAnsi="Arial" w:cs="Arial"/>
          <w:snapToGrid w:val="0"/>
          <w:color w:val="000000"/>
          <w:sz w:val="21"/>
          <w:szCs w:val="21"/>
          <w:lang w:val="en-US" w:bidi="ar-SA"/>
        </w:rPr>
      </w:pPr>
    </w:p>
    <w:p w14:paraId="074F01F0">
      <w:pPr>
        <w:widowControl/>
        <w:kinsoku w:val="0"/>
        <w:adjustRightInd w:val="0"/>
        <w:snapToGrid w:val="0"/>
        <w:spacing w:before="129" w:line="203" w:lineRule="auto"/>
        <w:ind w:left="2133"/>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发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14:paraId="1B361D07">
      <w:pPr>
        <w:widowControl/>
        <w:kinsoku w:val="0"/>
        <w:adjustRightInd w:val="0"/>
        <w:snapToGrid w:val="0"/>
        <w:spacing w:before="203" w:line="203" w:lineRule="auto"/>
        <w:ind w:left="2134"/>
        <w:textAlignment w:val="baseline"/>
        <w:rPr>
          <w:rFonts w:ascii="黑体" w:hAnsi="黑体" w:eastAsia="黑体" w:cs="黑体"/>
          <w:snapToGrid w:val="0"/>
          <w:color w:val="000000"/>
          <w:sz w:val="30"/>
          <w:szCs w:val="30"/>
          <w:lang w:val="en-US" w:bidi="ar-SA"/>
        </w:rPr>
      </w:pPr>
      <w:r>
        <w:rPr>
          <w:rFonts w:hint="eastAsia" w:ascii="黑体" w:hAnsi="黑体" w:eastAsia="黑体" w:cs="黑体"/>
          <w:snapToGrid w:val="0"/>
          <w:color w:val="000000"/>
          <w:spacing w:val="-43"/>
          <w:sz w:val="30"/>
          <w:szCs w:val="30"/>
          <w:lang w:val="en-US" w:bidi="ar-SA"/>
        </w:rPr>
        <w:t xml:space="preserve">承 </w:t>
      </w:r>
      <w:r>
        <w:rPr>
          <w:rFonts w:hint="eastAsia" w:ascii="黑体" w:hAnsi="黑体" w:eastAsia="黑体" w:cs="黑体"/>
          <w:snapToGrid w:val="0"/>
          <w:color w:val="000000"/>
          <w:spacing w:val="-42"/>
          <w:sz w:val="30"/>
          <w:szCs w:val="30"/>
          <w:lang w:val="en-US" w:bidi="ar-SA"/>
        </w:rPr>
        <w:t>包 方：</w:t>
      </w:r>
      <w:r>
        <w:rPr>
          <w:rFonts w:hint="eastAsia" w:ascii="黑体" w:hAnsi="黑体" w:eastAsia="黑体" w:cs="黑体"/>
          <w:snapToGrid w:val="0"/>
          <w:color w:val="000000"/>
          <w:sz w:val="30"/>
          <w:szCs w:val="30"/>
          <w:u w:val="single"/>
          <w:lang w:val="en-US" w:bidi="ar-SA"/>
        </w:rPr>
        <w:t xml:space="preserve">                              </w:t>
      </w:r>
    </w:p>
    <w:p w14:paraId="6FCADFBC">
      <w:pPr>
        <w:widowControl/>
        <w:kinsoku w:val="0"/>
        <w:adjustRightInd w:val="0"/>
        <w:snapToGrid w:val="0"/>
        <w:textAlignment w:val="baseline"/>
        <w:rPr>
          <w:rFonts w:ascii="黑体" w:hAnsi="黑体" w:eastAsia="黑体" w:cs="黑体"/>
          <w:snapToGrid w:val="0"/>
          <w:color w:val="000000"/>
          <w:sz w:val="21"/>
          <w:szCs w:val="21"/>
          <w:lang w:val="en-US" w:bidi="ar-SA"/>
        </w:rPr>
      </w:pPr>
    </w:p>
    <w:p w14:paraId="6C2990E3">
      <w:pPr>
        <w:widowControl/>
        <w:kinsoku w:val="0"/>
        <w:adjustRightInd w:val="0"/>
        <w:snapToGrid w:val="0"/>
        <w:textAlignment w:val="baseline"/>
        <w:rPr>
          <w:rFonts w:ascii="Arial" w:hAnsi="Arial" w:cs="Arial"/>
          <w:snapToGrid w:val="0"/>
          <w:color w:val="000000"/>
          <w:sz w:val="21"/>
          <w:szCs w:val="21"/>
          <w:lang w:val="en-US" w:bidi="ar-SA"/>
        </w:rPr>
      </w:pPr>
    </w:p>
    <w:p w14:paraId="32659E3C">
      <w:pPr>
        <w:widowControl/>
        <w:kinsoku w:val="0"/>
        <w:adjustRightInd w:val="0"/>
        <w:snapToGrid w:val="0"/>
        <w:textAlignment w:val="baseline"/>
        <w:rPr>
          <w:rFonts w:ascii="Arial" w:hAnsi="Arial" w:cs="Arial"/>
          <w:snapToGrid w:val="0"/>
          <w:color w:val="000000"/>
          <w:sz w:val="21"/>
          <w:szCs w:val="21"/>
          <w:lang w:val="en-US" w:bidi="ar-SA"/>
        </w:rPr>
      </w:pPr>
    </w:p>
    <w:p w14:paraId="0C3736A2">
      <w:pPr>
        <w:widowControl/>
        <w:kinsoku w:val="0"/>
        <w:adjustRightInd w:val="0"/>
        <w:snapToGrid w:val="0"/>
        <w:textAlignment w:val="baseline"/>
        <w:rPr>
          <w:rFonts w:ascii="Arial" w:hAnsi="Arial" w:cs="Arial"/>
          <w:snapToGrid w:val="0"/>
          <w:color w:val="000000"/>
          <w:sz w:val="21"/>
          <w:szCs w:val="21"/>
          <w:lang w:val="en-US" w:bidi="ar-SA"/>
        </w:rPr>
      </w:pPr>
    </w:p>
    <w:p w14:paraId="482CAE8B">
      <w:pPr>
        <w:widowControl/>
        <w:kinsoku w:val="0"/>
        <w:adjustRightInd w:val="0"/>
        <w:snapToGrid w:val="0"/>
        <w:textAlignment w:val="baseline"/>
        <w:rPr>
          <w:rFonts w:ascii="Arial" w:hAnsi="Arial" w:cs="Arial"/>
          <w:snapToGrid w:val="0"/>
          <w:color w:val="000000"/>
          <w:sz w:val="21"/>
          <w:szCs w:val="21"/>
          <w:lang w:val="en-US" w:bidi="ar-SA"/>
        </w:rPr>
      </w:pPr>
    </w:p>
    <w:p w14:paraId="71D830ED">
      <w:pPr>
        <w:widowControl/>
        <w:kinsoku w:val="0"/>
        <w:adjustRightInd w:val="0"/>
        <w:snapToGrid w:val="0"/>
        <w:textAlignment w:val="baseline"/>
        <w:rPr>
          <w:rFonts w:ascii="Arial" w:hAnsi="Arial" w:cs="Arial"/>
          <w:snapToGrid w:val="0"/>
          <w:color w:val="000000"/>
          <w:sz w:val="21"/>
          <w:szCs w:val="21"/>
          <w:lang w:val="en-US" w:bidi="ar-SA"/>
        </w:rPr>
      </w:pPr>
    </w:p>
    <w:p w14:paraId="20A0D7B4">
      <w:pPr>
        <w:widowControl/>
        <w:kinsoku w:val="0"/>
        <w:adjustRightInd w:val="0"/>
        <w:snapToGrid w:val="0"/>
        <w:textAlignment w:val="baseline"/>
        <w:rPr>
          <w:rFonts w:ascii="Arial" w:hAnsi="Arial" w:cs="Arial"/>
          <w:snapToGrid w:val="0"/>
          <w:color w:val="000000"/>
          <w:sz w:val="21"/>
          <w:szCs w:val="21"/>
          <w:lang w:val="en-US" w:bidi="ar-SA"/>
        </w:rPr>
      </w:pPr>
    </w:p>
    <w:p w14:paraId="5EF28B06">
      <w:pPr>
        <w:widowControl/>
        <w:kinsoku w:val="0"/>
        <w:adjustRightInd w:val="0"/>
        <w:snapToGrid w:val="0"/>
        <w:spacing w:line="143" w:lineRule="exact"/>
        <w:textAlignment w:val="baseline"/>
        <w:rPr>
          <w:rFonts w:ascii="Arial" w:hAnsi="Arial" w:cs="Arial"/>
          <w:snapToGrid w:val="0"/>
          <w:color w:val="000000"/>
          <w:sz w:val="21"/>
          <w:szCs w:val="21"/>
          <w:lang w:val="en-US" w:bidi="ar-SA"/>
        </w:rPr>
      </w:pPr>
    </w:p>
    <w:p w14:paraId="1070518A">
      <w:pPr>
        <w:sectPr>
          <w:footerReference r:id="rId9" w:type="default"/>
          <w:pgSz w:w="11907" w:h="16839"/>
          <w:pgMar w:top="1701" w:right="1474" w:bottom="1701" w:left="1474" w:header="0" w:footer="1211" w:gutter="0"/>
          <w:pgNumType w:fmt="numberInDash"/>
          <w:cols w:equalWidth="0" w:num="1">
            <w:col w:w="8335"/>
          </w:cols>
        </w:sectPr>
      </w:pPr>
    </w:p>
    <w:p w14:paraId="38FC515C">
      <w:pPr>
        <w:widowControl/>
        <w:kinsoku w:val="0"/>
        <w:adjustRightInd w:val="0"/>
        <w:snapToGrid w:val="0"/>
        <w:spacing w:line="253" w:lineRule="auto"/>
        <w:textAlignment w:val="baseline"/>
        <w:rPr>
          <w:rFonts w:ascii="Arial" w:hAnsi="Arial" w:cs="Arial"/>
          <w:snapToGrid w:val="0"/>
          <w:color w:val="000000"/>
          <w:sz w:val="21"/>
          <w:szCs w:val="21"/>
          <w:lang w:val="en-US" w:bidi="ar-SA"/>
        </w:rPr>
      </w:pPr>
    </w:p>
    <w:p w14:paraId="1CE9CC25">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14:paraId="3A0CAA92">
      <w:pPr>
        <w:widowControl/>
        <w:kinsoku w:val="0"/>
        <w:adjustRightInd w:val="0"/>
        <w:snapToGrid w:val="0"/>
        <w:spacing w:line="254" w:lineRule="auto"/>
        <w:textAlignment w:val="baseline"/>
        <w:rPr>
          <w:rFonts w:ascii="Arial" w:hAnsi="Arial" w:cs="Arial"/>
          <w:snapToGrid w:val="0"/>
          <w:color w:val="000000"/>
          <w:sz w:val="21"/>
          <w:szCs w:val="21"/>
          <w:lang w:val="en-US" w:bidi="ar-SA"/>
        </w:rPr>
      </w:pPr>
    </w:p>
    <w:p w14:paraId="70496B90">
      <w:pPr>
        <w:sectPr>
          <w:type w:val="continuous"/>
          <w:pgSz w:w="11907" w:h="16839"/>
          <w:pgMar w:top="1422" w:right="1785" w:bottom="1374" w:left="1785" w:header="0" w:footer="1211" w:gutter="0"/>
          <w:pgNumType w:fmt="numberInDash"/>
          <w:cols w:equalWidth="0" w:num="1">
            <w:col w:w="8335"/>
          </w:cols>
        </w:sectPr>
      </w:pPr>
    </w:p>
    <w:p w14:paraId="2762557F">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乡</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镇、街道</w:t>
      </w:r>
      <w:r>
        <w:rPr>
          <w:rFonts w:hint="eastAsia" w:ascii="仿宋_GB2312" w:hAnsi="仿宋_GB2312" w:eastAsia="仿宋_GB2312" w:cs="仿宋_GB2312"/>
          <w:snapToGrid w:val="0"/>
          <w:color w:val="000000"/>
          <w:sz w:val="28"/>
          <w:szCs w:val="28"/>
          <w:lang w:val="en-US" w:eastAsia="zh-CN" w:bidi="ar-SA"/>
        </w:rPr>
        <w:t>）</w:t>
      </w:r>
    </w:p>
    <w:p w14:paraId="1250323B">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z w:val="28"/>
          <w:szCs w:val="28"/>
          <w:lang w:val="en-US" w:bidi="ar-SA"/>
        </w:rPr>
        <w:t>统一社会信用代码：</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法定代表人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身份证号码：</w:t>
      </w:r>
      <w:r>
        <w:rPr>
          <w:rFonts w:hint="eastAsia" w:ascii="仿宋_GB2312" w:hAnsi="仿宋_GB2312" w:eastAsia="仿宋_GB2312" w:cs="仿宋_GB2312"/>
          <w:snapToGrid w:val="0"/>
          <w:color w:val="000000"/>
          <w:sz w:val="28"/>
          <w:szCs w:val="28"/>
          <w:u w:val="single"/>
          <w:lang w:val="en-US" w:bidi="ar-SA"/>
        </w:rPr>
        <w:t xml:space="preserve">                                                    </w:t>
      </w:r>
    </w:p>
    <w:p w14:paraId="30DBC72B">
      <w:pPr>
        <w:widowControl/>
        <w:tabs>
          <w:tab w:val="left" w:pos="1090"/>
          <w:tab w:val="left" w:pos="148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电 话：</w:t>
      </w:r>
      <w:r>
        <w:rPr>
          <w:rFonts w:hint="eastAsia" w:ascii="仿宋_GB2312" w:hAnsi="仿宋_GB2312" w:eastAsia="仿宋_GB2312" w:cs="仿宋_GB2312"/>
          <w:snapToGrid w:val="0"/>
          <w:color w:val="000000"/>
          <w:sz w:val="28"/>
          <w:szCs w:val="28"/>
          <w:u w:val="single"/>
          <w:lang w:val="en-US" w:bidi="ar-SA"/>
        </w:rPr>
        <w:t xml:space="preserve">                                                    </w:t>
      </w:r>
    </w:p>
    <w:p w14:paraId="289184D0">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地 址：</w:t>
      </w:r>
      <w:r>
        <w:rPr>
          <w:rFonts w:hint="eastAsia" w:ascii="仿宋_GB2312" w:hAnsi="仿宋_GB2312" w:eastAsia="仿宋_GB2312" w:cs="仿宋_GB2312"/>
          <w:snapToGrid w:val="0"/>
          <w:color w:val="000000"/>
          <w:sz w:val="28"/>
          <w:szCs w:val="28"/>
          <w:u w:val="single"/>
          <w:lang w:val="en-US" w:bidi="ar-SA"/>
        </w:rPr>
        <w:t xml:space="preserve">                                                    </w:t>
      </w:r>
    </w:p>
    <w:p w14:paraId="46203E23">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5F1D5BE7">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u w:val="single"/>
          <w:lang w:val="en-US" w:bidi="ar-SA"/>
        </w:rPr>
        <w:t xml:space="preserve">                                                       </w:t>
      </w:r>
    </w:p>
    <w:p w14:paraId="13F7948C">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z w:val="28"/>
          <w:szCs w:val="28"/>
          <w:lang w:val="en-US" w:bidi="ar-SA"/>
        </w:rPr>
        <w:t>统一社会信用代码：</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户主</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农民</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/法定代表人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身份证号码：</w:t>
      </w:r>
      <w:r>
        <w:rPr>
          <w:rFonts w:hint="eastAsia" w:ascii="仿宋_GB2312" w:hAnsi="仿宋_GB2312" w:eastAsia="仿宋_GB2312" w:cs="仿宋_GB2312"/>
          <w:snapToGrid w:val="0"/>
          <w:color w:val="000000"/>
          <w:sz w:val="28"/>
          <w:szCs w:val="28"/>
          <w:u w:val="single"/>
          <w:lang w:val="en-US" w:bidi="ar-SA"/>
        </w:rPr>
        <w:t xml:space="preserve">                                                    </w:t>
      </w:r>
    </w:p>
    <w:p w14:paraId="512267FE">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电 话：</w:t>
      </w:r>
      <w:r>
        <w:rPr>
          <w:rFonts w:hint="eastAsia" w:ascii="仿宋_GB2312" w:hAnsi="仿宋_GB2312" w:eastAsia="仿宋_GB2312" w:cs="仿宋_GB2312"/>
          <w:snapToGrid w:val="0"/>
          <w:color w:val="000000"/>
          <w:sz w:val="28"/>
          <w:szCs w:val="28"/>
          <w:u w:val="single"/>
          <w:lang w:val="en-US" w:bidi="ar-SA"/>
        </w:rPr>
        <w:t xml:space="preserve">                                                    </w:t>
      </w:r>
    </w:p>
    <w:p w14:paraId="3E859DB3">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r>
        <w:rPr>
          <w:rFonts w:hint="eastAsia" w:ascii="仿宋_GB2312" w:hAnsi="仿宋_GB2312" w:eastAsia="仿宋_GB2312" w:cs="仿宋_GB2312"/>
          <w:snapToGrid w:val="0"/>
          <w:color w:val="000000"/>
          <w:spacing w:val="-23"/>
          <w:sz w:val="28"/>
          <w:szCs w:val="28"/>
          <w:lang w:val="en-US" w:bidi="ar-SA"/>
        </w:rPr>
        <w:t>联 系 地 址：</w:t>
      </w:r>
      <w:r>
        <w:rPr>
          <w:rFonts w:hint="eastAsia" w:ascii="仿宋_GB2312" w:hAnsi="仿宋_GB2312" w:eastAsia="仿宋_GB2312" w:cs="仿宋_GB2312"/>
          <w:snapToGrid w:val="0"/>
          <w:color w:val="000000"/>
          <w:sz w:val="28"/>
          <w:szCs w:val="28"/>
          <w:u w:val="single"/>
          <w:lang w:val="en-US" w:bidi="ar-SA"/>
        </w:rPr>
        <w:t xml:space="preserve">                                                    </w:t>
      </w:r>
    </w:p>
    <w:p w14:paraId="5F4C9EC0">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34293FC4">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6E66AE51">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4238F6A9">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34F734DB">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3333B54C">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5D8E273B">
      <w:pPr>
        <w:widowControl/>
        <w:tabs>
          <w:tab w:val="left" w:pos="1090"/>
        </w:tabs>
        <w:kinsoku w:val="0"/>
        <w:adjustRightInd w:val="0"/>
        <w:snapToGrid w:val="0"/>
        <w:spacing w:line="660" w:lineRule="exact"/>
        <w:textAlignment w:val="baseline"/>
        <w:rPr>
          <w:rFonts w:ascii="仿宋_GB2312" w:hAnsi="仿宋_GB2312" w:eastAsia="仿宋_GB2312" w:cs="仿宋_GB2312"/>
          <w:snapToGrid w:val="0"/>
          <w:color w:val="000000"/>
          <w:sz w:val="28"/>
          <w:szCs w:val="28"/>
          <w:u w:val="single"/>
          <w:lang w:val="en-US" w:bidi="ar-SA"/>
        </w:rPr>
      </w:pPr>
    </w:p>
    <w:p w14:paraId="4E10544C">
      <w:pPr>
        <w:wordWrap w:val="0"/>
        <w:adjustRightInd w:val="0"/>
        <w:snapToGrid w:val="0"/>
        <w:spacing w:line="600" w:lineRule="exact"/>
        <w:ind w:firstLine="560" w:firstLineChars="200"/>
        <w:jc w:val="both"/>
        <w:textAlignment w:val="baseline"/>
        <w:rPr>
          <w:rFonts w:ascii="仿宋_GB2312" w:hAnsi="仿宋_GB2312" w:eastAsia="仿宋_GB2312" w:cs="仿宋_GB2312"/>
          <w:sz w:val="28"/>
          <w:szCs w:val="28"/>
        </w:rPr>
        <w:sectPr>
          <w:footerReference r:id="rId10" w:type="default"/>
          <w:pgSz w:w="11907" w:h="16839"/>
          <w:pgMar w:top="1701" w:right="1474" w:bottom="1701" w:left="1474" w:header="0" w:footer="1211" w:gutter="0"/>
          <w:pgNumType w:fmt="numberInDash"/>
          <w:cols w:space="720" w:num="1"/>
        </w:sectPr>
      </w:pPr>
    </w:p>
    <w:p w14:paraId="45A83311">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根据发包、承包双方于</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月签订的林权合同及有关法律规定，双方本着平等、自愿、协商一致原则，达成如下林权变更协议 ：</w:t>
      </w:r>
    </w:p>
    <w:p w14:paraId="00C64C0A">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第一条  将原林权合同中涉及的</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内容进行变更。原合同</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内容变更为：</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p>
    <w:p w14:paraId="6C233DCF">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第二条  此合同作为原合同的补充合同，具有同等法律效力。本协议与原合同不一致部分以本合同为准，本协议未涉及内容按照原合同约定执行。</w:t>
      </w:r>
    </w:p>
    <w:p w14:paraId="5AF1E229">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第三条  本合同一式</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份，由发包方、承包方、乡镇人民政府、县级林业主管部门、</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各执一份。</w:t>
      </w:r>
    </w:p>
    <w:p w14:paraId="08C688B4">
      <w:pPr>
        <w:wordWrap w:val="0"/>
        <w:adjustRightInd w:val="0"/>
        <w:snapToGrid w:val="0"/>
        <w:spacing w:line="600" w:lineRule="exact"/>
        <w:ind w:firstLine="560" w:firstLineChars="200"/>
        <w:jc w:val="both"/>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第四条  本合同自签订之日起生效。</w:t>
      </w:r>
    </w:p>
    <w:p w14:paraId="5E8DB389">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523CC5F6">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31F563D7">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14:paraId="76ECC19C">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5B6582AA">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482C7CA6">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14:paraId="735D5BF1">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4B5C0C36">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00112BBA">
      <w:pPr>
        <w:widowControl/>
        <w:kinsoku w:val="0"/>
        <w:adjustRightInd w:val="0"/>
        <w:snapToGrid w:val="0"/>
        <w:textAlignment w:val="baseline"/>
        <w:rPr>
          <w:rFonts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 xml:space="preserve">日  </w:t>
      </w:r>
      <w:r>
        <w:rPr>
          <w:rFonts w:hint="eastAsia" w:ascii="仿宋_GB2312" w:hAnsi="仿宋_GB2312" w:eastAsia="仿宋_GB2312" w:cs="仿宋_GB2312"/>
          <w:snapToGrid w:val="0"/>
          <w:color w:val="000000"/>
          <w:sz w:val="28"/>
          <w:szCs w:val="28"/>
          <w:lang w:val="en-US" w:eastAsia="zh-CN" w:bidi="ar-SA"/>
        </w:rPr>
        <w:t xml:space="preserve">  </w:t>
      </w:r>
      <w:r>
        <w:rPr>
          <w:rFonts w:hint="eastAsia" w:ascii="仿宋_GB2312" w:hAnsi="仿宋_GB2312" w:eastAsia="仿宋_GB2312" w:cs="仿宋_GB2312"/>
          <w:snapToGrid w:val="0"/>
          <w:color w:val="000000"/>
          <w:sz w:val="28"/>
          <w:szCs w:val="28"/>
          <w:lang w:val="en-US" w:bidi="ar-SA"/>
        </w:rPr>
        <w:t>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w:t>
      </w:r>
    </w:p>
    <w:p w14:paraId="3140D18B">
      <w:pPr>
        <w:rPr>
          <w:szCs w:val="28"/>
        </w:rPr>
      </w:pPr>
      <w:r>
        <w:rPr>
          <w:rFonts w:hint="eastAsia" w:ascii="仿宋" w:hAnsi="仿宋" w:eastAsia="仿宋" w:cs="仿宋"/>
          <w:spacing w:val="3"/>
          <w:w w:val="95"/>
          <w:sz w:val="28"/>
          <w:szCs w:val="28"/>
        </w:rPr>
        <w:br w:type="page"/>
      </w:r>
      <w:bookmarkStart w:id="212" w:name="_Toc8371"/>
      <w:bookmarkStart w:id="213" w:name="_Toc6369"/>
      <w:bookmarkStart w:id="214" w:name="_Toc20902"/>
      <w:bookmarkStart w:id="215" w:name="_Toc23269"/>
      <w:r>
        <w:rPr>
          <w:rStyle w:val="43"/>
          <w:rFonts w:hint="eastAsia"/>
          <w:lang w:val="zh-CN" w:eastAsia="zh-CN"/>
        </w:rPr>
        <w:t>附录</w:t>
      </w:r>
      <w:bookmarkEnd w:id="212"/>
      <w:r>
        <w:rPr>
          <w:rStyle w:val="43"/>
          <w:rFonts w:hint="eastAsia"/>
          <w:lang w:val="en-US" w:eastAsia="zh-CN"/>
        </w:rPr>
        <w:t>7.1.3</w:t>
      </w:r>
      <w:r>
        <w:rPr>
          <w:rStyle w:val="43"/>
          <w:rFonts w:hint="eastAsia"/>
          <w:lang w:val="zh-CN" w:eastAsia="zh-CN"/>
        </w:rPr>
        <w:t>（参考合同</w:t>
      </w:r>
      <w:r>
        <w:rPr>
          <w:rStyle w:val="43"/>
          <w:rFonts w:hint="eastAsia"/>
          <w:lang w:val="en-US" w:eastAsia="zh-CN"/>
        </w:rPr>
        <w:t>范本</w:t>
      </w:r>
      <w:r>
        <w:rPr>
          <w:rStyle w:val="43"/>
          <w:rFonts w:hint="eastAsia"/>
          <w:lang w:val="zh-CN" w:eastAsia="zh-CN"/>
        </w:rPr>
        <w:t>）</w:t>
      </w:r>
      <w:bookmarkEnd w:id="213"/>
      <w:bookmarkEnd w:id="214"/>
      <w:bookmarkEnd w:id="215"/>
    </w:p>
    <w:p w14:paraId="5B2C8795">
      <w:pPr>
        <w:spacing w:line="271" w:lineRule="auto"/>
      </w:pPr>
    </w:p>
    <w:p w14:paraId="42DEDFA4">
      <w:pPr>
        <w:spacing w:line="271" w:lineRule="auto"/>
      </w:pPr>
    </w:p>
    <w:p w14:paraId="6679A1C3">
      <w:pPr>
        <w:spacing w:line="271" w:lineRule="auto"/>
      </w:pPr>
    </w:p>
    <w:p w14:paraId="49AEBF60">
      <w:pPr>
        <w:widowControl/>
        <w:kinsoku w:val="0"/>
        <w:adjustRightInd w:val="0"/>
        <w:snapToGrid w:val="0"/>
        <w:spacing w:before="128" w:line="157" w:lineRule="auto"/>
        <w:jc w:val="center"/>
        <w:textAlignment w:val="baseline"/>
        <w:rPr>
          <w:rFonts w:ascii="仿宋_GB2312" w:hAnsi="仿宋_GB2312" w:eastAsia="仿宋_GB2312" w:cs="仿宋_GB2312"/>
          <w:snapToGrid w:val="0"/>
          <w:color w:val="000000"/>
          <w:sz w:val="30"/>
          <w:szCs w:val="30"/>
          <w:lang w:val="en-US" w:bidi="ar-SA"/>
        </w:rPr>
      </w:pPr>
      <w:r>
        <w:rPr>
          <w:rFonts w:hint="eastAsia" w:ascii="仿宋_GB2312" w:hAnsi="仿宋_GB2312" w:eastAsia="仿宋_GB2312" w:cs="仿宋_GB2312"/>
          <w:snapToGrid w:val="0"/>
          <w:color w:val="000000"/>
          <w:spacing w:val="0"/>
          <w:sz w:val="30"/>
          <w:szCs w:val="30"/>
          <w:lang w:val="en-US" w:bidi="ar-SA"/>
        </w:rPr>
        <w:t>合同编号</w:t>
      </w:r>
      <w:r>
        <w:rPr>
          <w:rFonts w:hint="eastAsia" w:ascii="仿宋_GB2312" w:hAnsi="仿宋_GB2312" w:eastAsia="仿宋_GB2312" w:cs="仿宋_GB2312"/>
          <w:snapToGrid w:val="0"/>
          <w:color w:val="000000"/>
          <w:spacing w:val="-44"/>
          <w:sz w:val="30"/>
          <w:szCs w:val="30"/>
          <w:lang w:val="en-US" w:bidi="ar-SA"/>
        </w:rPr>
        <w:t>：</w:t>
      </w:r>
      <w:r>
        <w:rPr>
          <w:rFonts w:hint="eastAsia" w:ascii="仿宋_GB2312" w:hAnsi="仿宋_GB2312" w:eastAsia="仿宋_GB2312" w:cs="仿宋_GB2312"/>
          <w:snapToGrid w:val="0"/>
          <w:color w:val="000000"/>
          <w:sz w:val="30"/>
          <w:szCs w:val="30"/>
          <w:u w:val="single"/>
          <w:lang w:val="en-US" w:bidi="ar-SA"/>
        </w:rPr>
        <w:t xml:space="preserve">                   </w:t>
      </w:r>
    </w:p>
    <w:p w14:paraId="26A1BB8D">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4439A5FD">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14DA2E31">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415833BE">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40A217E7">
      <w:pPr>
        <w:widowControl/>
        <w:kinsoku w:val="0"/>
        <w:adjustRightInd w:val="0"/>
        <w:snapToGrid w:val="0"/>
        <w:spacing w:line="247" w:lineRule="auto"/>
        <w:textAlignment w:val="baseline"/>
        <w:rPr>
          <w:rFonts w:ascii="仿宋_GB2312" w:hAnsi="仿宋_GB2312" w:eastAsia="仿宋_GB2312" w:cs="仿宋_GB2312"/>
          <w:snapToGrid w:val="0"/>
          <w:color w:val="000000"/>
          <w:sz w:val="28"/>
          <w:szCs w:val="28"/>
        </w:rPr>
      </w:pPr>
    </w:p>
    <w:p w14:paraId="37362529">
      <w:pPr>
        <w:widowControl/>
        <w:kinsoku w:val="0"/>
        <w:adjustRightInd w:val="0"/>
        <w:snapToGrid w:val="0"/>
        <w:spacing w:line="248" w:lineRule="auto"/>
        <w:textAlignment w:val="baseline"/>
        <w:rPr>
          <w:rFonts w:ascii="仿宋_GB2312" w:hAnsi="仿宋_GB2312" w:eastAsia="仿宋_GB2312" w:cs="仿宋_GB2312"/>
          <w:snapToGrid w:val="0"/>
          <w:color w:val="000000"/>
          <w:sz w:val="28"/>
          <w:szCs w:val="28"/>
        </w:rPr>
      </w:pPr>
    </w:p>
    <w:p w14:paraId="1830F49D">
      <w:pPr>
        <w:spacing w:before="155" w:line="183" w:lineRule="auto"/>
        <w:ind w:left="2735"/>
        <w:rPr>
          <w:rFonts w:hint="eastAsia" w:ascii="方正小标宋简体" w:hAnsi="方正小标宋简体" w:eastAsia="方正小标宋简体" w:cs="方正小标宋简体"/>
          <w:b/>
          <w:bCs/>
          <w:spacing w:val="0"/>
          <w:sz w:val="48"/>
          <w:szCs w:val="48"/>
        </w:rPr>
      </w:pPr>
      <w:r>
        <w:rPr>
          <w:rFonts w:hint="eastAsia" w:ascii="方正小标宋简体" w:hAnsi="方正小标宋简体" w:eastAsia="方正小标宋简体" w:cs="方正小标宋简体"/>
          <w:b/>
          <w:bCs/>
          <w:spacing w:val="0"/>
          <w:sz w:val="48"/>
          <w:szCs w:val="48"/>
          <w:lang w:val="en-US"/>
        </w:rPr>
        <w:t>林地补充</w:t>
      </w:r>
      <w:r>
        <w:rPr>
          <w:rFonts w:hint="eastAsia" w:ascii="方正小标宋简体" w:hAnsi="方正小标宋简体" w:eastAsia="方正小标宋简体" w:cs="方正小标宋简体"/>
          <w:b/>
          <w:bCs/>
          <w:spacing w:val="0"/>
          <w:sz w:val="48"/>
          <w:szCs w:val="48"/>
        </w:rPr>
        <w:t>合同</w:t>
      </w:r>
    </w:p>
    <w:p w14:paraId="16D42362">
      <w:pPr>
        <w:tabs>
          <w:tab w:val="left" w:pos="3247"/>
        </w:tabs>
        <w:spacing w:before="290" w:line="176" w:lineRule="auto"/>
        <w:ind w:left="3067"/>
        <w:rPr>
          <w:rFonts w:ascii="微软雅黑" w:hAnsi="微软雅黑" w:eastAsia="微软雅黑" w:cs="微软雅黑"/>
          <w:spacing w:val="29"/>
          <w:sz w:val="36"/>
          <w:szCs w:val="36"/>
        </w:rPr>
      </w:pPr>
      <w:r>
        <w:rPr>
          <w:rFonts w:ascii="微软雅黑" w:hAnsi="微软雅黑" w:eastAsia="微软雅黑" w:cs="微软雅黑"/>
          <w:sz w:val="36"/>
          <w:szCs w:val="36"/>
        </w:rPr>
        <w:tab/>
      </w:r>
    </w:p>
    <w:p w14:paraId="3D343966">
      <w:pPr>
        <w:tabs>
          <w:tab w:val="left" w:pos="3247"/>
        </w:tabs>
        <w:spacing w:before="290" w:line="176" w:lineRule="auto"/>
        <w:ind w:left="3067"/>
      </w:pPr>
    </w:p>
    <w:p w14:paraId="299BD884">
      <w:pPr>
        <w:spacing w:line="249" w:lineRule="auto"/>
      </w:pPr>
    </w:p>
    <w:p w14:paraId="65CA20DF">
      <w:pPr>
        <w:spacing w:line="250" w:lineRule="auto"/>
      </w:pPr>
    </w:p>
    <w:p w14:paraId="0226F1A7">
      <w:pPr>
        <w:spacing w:line="250" w:lineRule="auto"/>
      </w:pPr>
    </w:p>
    <w:p w14:paraId="652762BC">
      <w:pPr>
        <w:spacing w:line="250" w:lineRule="auto"/>
      </w:pPr>
    </w:p>
    <w:p w14:paraId="36BAB0FD">
      <w:pPr>
        <w:spacing w:line="250" w:lineRule="auto"/>
      </w:pPr>
    </w:p>
    <w:p w14:paraId="4FD09EC1">
      <w:pPr>
        <w:spacing w:line="250" w:lineRule="auto"/>
      </w:pPr>
    </w:p>
    <w:p w14:paraId="61320F5D">
      <w:pPr>
        <w:spacing w:line="250" w:lineRule="auto"/>
      </w:pPr>
    </w:p>
    <w:p w14:paraId="0354207B">
      <w:pPr>
        <w:spacing w:line="250" w:lineRule="auto"/>
      </w:pPr>
    </w:p>
    <w:p w14:paraId="392631A8">
      <w:pPr>
        <w:spacing w:line="250" w:lineRule="auto"/>
      </w:pPr>
    </w:p>
    <w:p w14:paraId="6C17A4B2">
      <w:pPr>
        <w:spacing w:line="250" w:lineRule="auto"/>
      </w:pPr>
    </w:p>
    <w:p w14:paraId="37C3D6DC">
      <w:pPr>
        <w:spacing w:line="250" w:lineRule="auto"/>
      </w:pPr>
    </w:p>
    <w:p w14:paraId="1CDFE982">
      <w:pPr>
        <w:spacing w:line="250" w:lineRule="auto"/>
      </w:pPr>
    </w:p>
    <w:p w14:paraId="21E85931">
      <w:pPr>
        <w:spacing w:line="250" w:lineRule="auto"/>
      </w:pPr>
    </w:p>
    <w:p w14:paraId="10BFF455">
      <w:pPr>
        <w:spacing w:before="129" w:line="203" w:lineRule="auto"/>
        <w:ind w:left="2133"/>
        <w:rPr>
          <w:rFonts w:ascii="黑体" w:hAnsi="黑体" w:eastAsia="黑体" w:cs="黑体"/>
          <w:sz w:val="30"/>
          <w:szCs w:val="30"/>
        </w:rPr>
      </w:pPr>
      <w:r>
        <w:rPr>
          <w:rFonts w:hint="eastAsia" w:ascii="黑体" w:hAnsi="黑体" w:eastAsia="黑体" w:cs="黑体"/>
          <w:spacing w:val="-43"/>
          <w:sz w:val="30"/>
          <w:szCs w:val="30"/>
        </w:rPr>
        <w:t>发</w:t>
      </w:r>
      <w:r>
        <w:rPr>
          <w:rFonts w:hint="eastAsia" w:ascii="黑体" w:hAnsi="黑体" w:eastAsia="黑体" w:cs="黑体"/>
          <w:spacing w:val="-43"/>
          <w:sz w:val="30"/>
          <w:szCs w:val="30"/>
          <w:lang w:val="en-US"/>
        </w:rPr>
        <w:t xml:space="preserve"> </w:t>
      </w:r>
      <w:r>
        <w:rPr>
          <w:rFonts w:hint="eastAsia" w:ascii="黑体" w:hAnsi="黑体" w:eastAsia="黑体" w:cs="黑体"/>
          <w:spacing w:val="-42"/>
          <w:sz w:val="30"/>
          <w:szCs w:val="30"/>
        </w:rPr>
        <w:t>包</w:t>
      </w:r>
      <w:r>
        <w:rPr>
          <w:rFonts w:hint="eastAsia" w:ascii="黑体" w:hAnsi="黑体" w:eastAsia="黑体" w:cs="黑体"/>
          <w:spacing w:val="-42"/>
          <w:sz w:val="30"/>
          <w:szCs w:val="30"/>
          <w:lang w:val="en-US"/>
        </w:rPr>
        <w:t xml:space="preserve"> </w:t>
      </w:r>
      <w:r>
        <w:rPr>
          <w:rFonts w:hint="eastAsia" w:ascii="黑体" w:hAnsi="黑体" w:eastAsia="黑体" w:cs="黑体"/>
          <w:spacing w:val="-42"/>
          <w:sz w:val="30"/>
          <w:szCs w:val="30"/>
        </w:rPr>
        <w:t>方：</w:t>
      </w:r>
      <w:r>
        <w:rPr>
          <w:rFonts w:hint="eastAsia" w:ascii="黑体" w:hAnsi="黑体" w:eastAsia="黑体" w:cs="黑体"/>
          <w:sz w:val="30"/>
          <w:szCs w:val="30"/>
          <w:u w:val="single"/>
        </w:rPr>
        <w:t xml:space="preserve">                              </w:t>
      </w:r>
    </w:p>
    <w:p w14:paraId="39895583">
      <w:pPr>
        <w:spacing w:before="203" w:line="203" w:lineRule="auto"/>
        <w:ind w:left="2134"/>
        <w:rPr>
          <w:rFonts w:ascii="黑体" w:hAnsi="黑体" w:eastAsia="黑体" w:cs="黑体"/>
          <w:sz w:val="30"/>
          <w:szCs w:val="30"/>
        </w:rPr>
      </w:pPr>
      <w:r>
        <w:rPr>
          <w:rFonts w:hint="eastAsia" w:ascii="黑体" w:hAnsi="黑体" w:eastAsia="黑体" w:cs="黑体"/>
          <w:spacing w:val="-43"/>
          <w:sz w:val="30"/>
          <w:szCs w:val="30"/>
        </w:rPr>
        <w:t>承</w:t>
      </w:r>
      <w:r>
        <w:rPr>
          <w:rFonts w:hint="eastAsia" w:ascii="黑体" w:hAnsi="黑体" w:eastAsia="黑体" w:cs="黑体"/>
          <w:spacing w:val="-43"/>
          <w:sz w:val="30"/>
          <w:szCs w:val="30"/>
          <w:lang w:val="en-US"/>
        </w:rPr>
        <w:t xml:space="preserve"> </w:t>
      </w:r>
      <w:r>
        <w:rPr>
          <w:rFonts w:hint="eastAsia" w:ascii="黑体" w:hAnsi="黑体" w:eastAsia="黑体" w:cs="黑体"/>
          <w:spacing w:val="-42"/>
          <w:sz w:val="30"/>
          <w:szCs w:val="30"/>
        </w:rPr>
        <w:t>包</w:t>
      </w:r>
      <w:r>
        <w:rPr>
          <w:rFonts w:hint="eastAsia" w:ascii="黑体" w:hAnsi="黑体" w:eastAsia="黑体" w:cs="黑体"/>
          <w:spacing w:val="-42"/>
          <w:sz w:val="30"/>
          <w:szCs w:val="30"/>
          <w:lang w:val="en-US"/>
        </w:rPr>
        <w:t xml:space="preserve"> </w:t>
      </w:r>
      <w:r>
        <w:rPr>
          <w:rFonts w:hint="eastAsia" w:ascii="黑体" w:hAnsi="黑体" w:eastAsia="黑体" w:cs="黑体"/>
          <w:spacing w:val="-42"/>
          <w:sz w:val="30"/>
          <w:szCs w:val="30"/>
        </w:rPr>
        <w:t>方：</w:t>
      </w:r>
      <w:r>
        <w:rPr>
          <w:rFonts w:hint="eastAsia" w:ascii="黑体" w:hAnsi="黑体" w:eastAsia="黑体" w:cs="黑体"/>
          <w:sz w:val="30"/>
          <w:szCs w:val="30"/>
          <w:u w:val="single"/>
        </w:rPr>
        <w:t xml:space="preserve">                              </w:t>
      </w:r>
    </w:p>
    <w:p w14:paraId="2E26B0F6"/>
    <w:p w14:paraId="1AC85AC7"/>
    <w:p w14:paraId="474E7E29"/>
    <w:p w14:paraId="42C2022A">
      <w:pPr>
        <w:spacing w:line="143" w:lineRule="exact"/>
      </w:pPr>
    </w:p>
    <w:p w14:paraId="7481AB1C">
      <w:pPr>
        <w:sectPr>
          <w:footerReference r:id="rId11" w:type="default"/>
          <w:pgSz w:w="11907" w:h="16839"/>
          <w:pgMar w:top="1701" w:right="1474" w:bottom="1701" w:left="1474" w:header="0" w:footer="1211" w:gutter="0"/>
          <w:pgNumType w:fmt="numberInDash"/>
          <w:cols w:equalWidth="0" w:num="1">
            <w:col w:w="8335"/>
          </w:cols>
        </w:sectPr>
      </w:pPr>
    </w:p>
    <w:p w14:paraId="400FA98A">
      <w:pPr>
        <w:spacing w:line="253" w:lineRule="auto"/>
      </w:pPr>
    </w:p>
    <w:p w14:paraId="7431E49B">
      <w:pPr>
        <w:spacing w:line="254" w:lineRule="auto"/>
      </w:pPr>
    </w:p>
    <w:p w14:paraId="60C6F85A">
      <w:pPr>
        <w:spacing w:line="254" w:lineRule="auto"/>
      </w:pPr>
    </w:p>
    <w:p w14:paraId="7AEF0C2D">
      <w:pPr>
        <w:sectPr>
          <w:type w:val="continuous"/>
          <w:pgSz w:w="11907" w:h="16839"/>
          <w:pgMar w:top="1422" w:right="1785" w:bottom="1374" w:left="1785" w:header="0" w:footer="1211" w:gutter="0"/>
          <w:pgNumType w:fmt="numberInDash"/>
          <w:cols w:equalWidth="0" w:num="1">
            <w:col w:w="8335"/>
          </w:cols>
        </w:sectPr>
      </w:pPr>
    </w:p>
    <w:p w14:paraId="6CBFDC45">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rPr>
      </w:pPr>
    </w:p>
    <w:p w14:paraId="0140CFEF">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rPr>
      </w:pPr>
    </w:p>
    <w:p w14:paraId="3CB0A685">
      <w:pPr>
        <w:widowControl/>
        <w:tabs>
          <w:tab w:val="left" w:pos="1090"/>
        </w:tabs>
        <w:kinsoku w:val="0"/>
        <w:adjustRightInd w:val="0"/>
        <w:snapToGrid w:val="0"/>
        <w:spacing w:line="700" w:lineRule="exact"/>
        <w:textAlignment w:val="baseline"/>
        <w:rPr>
          <w:rFonts w:ascii="仿宋_GB2312" w:hAnsi="仿宋_GB2312" w:eastAsia="仿宋_GB2312" w:cs="仿宋_GB2312"/>
          <w:color w:val="0000FF"/>
          <w:sz w:val="28"/>
          <w:szCs w:val="28"/>
          <w:highlight w:val="green"/>
        </w:rPr>
      </w:pPr>
      <w:r>
        <w:rPr>
          <w:rFonts w:hint="eastAsia" w:ascii="仿宋_GB2312" w:hAnsi="仿宋_GB2312" w:eastAsia="仿宋_GB2312" w:cs="仿宋_GB2312"/>
          <w:sz w:val="28"/>
          <w:szCs w:val="28"/>
        </w:rPr>
        <w:t>发包方：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镇、街道</w:t>
      </w:r>
      <w:r>
        <w:rPr>
          <w:rFonts w:hint="eastAsia" w:ascii="仿宋_GB2312" w:hAnsi="仿宋_GB2312" w:eastAsia="仿宋_GB2312" w:cs="仿宋_GB2312"/>
          <w:color w:val="auto"/>
          <w:sz w:val="28"/>
          <w:szCs w:val="28"/>
          <w:highlight w:val="none"/>
          <w:lang w:eastAsia="zh-CN"/>
        </w:rPr>
        <w:t>）</w:t>
      </w:r>
    </w:p>
    <w:p w14:paraId="26B451ED">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14:paraId="6439EF43">
      <w:pPr>
        <w:widowControl/>
        <w:tabs>
          <w:tab w:val="left" w:pos="1090"/>
          <w:tab w:val="left" w:pos="1260"/>
          <w:tab w:val="left" w:pos="148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电</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话：</w:t>
      </w:r>
      <w:r>
        <w:rPr>
          <w:rFonts w:hint="eastAsia" w:ascii="仿宋_GB2312" w:hAnsi="仿宋_GB2312" w:eastAsia="仿宋_GB2312" w:cs="仿宋_GB2312"/>
          <w:sz w:val="28"/>
          <w:szCs w:val="28"/>
          <w:u w:val="single"/>
        </w:rPr>
        <w:t xml:space="preserve">                                                    </w:t>
      </w:r>
    </w:p>
    <w:p w14:paraId="57FF2882">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地</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14:paraId="1607D71C">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p>
    <w:p w14:paraId="2C08703E">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承包方：</w:t>
      </w:r>
      <w:r>
        <w:rPr>
          <w:rFonts w:hint="eastAsia" w:ascii="仿宋_GB2312" w:hAnsi="仿宋_GB2312" w:eastAsia="仿宋_GB2312" w:cs="仿宋_GB2312"/>
          <w:sz w:val="28"/>
          <w:szCs w:val="28"/>
          <w:u w:val="single"/>
        </w:rPr>
        <w:t xml:space="preserve">                                                       </w:t>
      </w:r>
    </w:p>
    <w:p w14:paraId="7BA6DDD2">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rPr>
        <w:t>户主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农民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14:paraId="5735A96B">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电</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14:paraId="5A821AA6">
      <w:pPr>
        <w:widowControl/>
        <w:tabs>
          <w:tab w:val="left" w:pos="1090"/>
        </w:tabs>
        <w:kinsoku w:val="0"/>
        <w:adjustRightInd w:val="0"/>
        <w:snapToGrid w:val="0"/>
        <w:spacing w:line="70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pacing w:val="-11"/>
          <w:sz w:val="28"/>
          <w:szCs w:val="28"/>
        </w:rPr>
        <w:t>联</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系</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地</w:t>
      </w:r>
      <w:r>
        <w:rPr>
          <w:rFonts w:hint="eastAsia" w:ascii="仿宋_GB2312" w:hAnsi="仿宋_GB2312" w:eastAsia="仿宋_GB2312" w:cs="仿宋_GB2312"/>
          <w:spacing w:val="-11"/>
          <w:sz w:val="28"/>
          <w:szCs w:val="28"/>
          <w:lang w:val="en-US"/>
        </w:rPr>
        <w:t xml:space="preserve"> </w:t>
      </w:r>
      <w:r>
        <w:rPr>
          <w:rFonts w:hint="eastAsia" w:ascii="仿宋_GB2312" w:hAnsi="仿宋_GB2312" w:eastAsia="仿宋_GB2312" w:cs="仿宋_GB2312"/>
          <w:spacing w:val="-11"/>
          <w:sz w:val="28"/>
          <w:szCs w:val="28"/>
        </w:rPr>
        <w:t>址：</w:t>
      </w:r>
      <w:r>
        <w:rPr>
          <w:rFonts w:hint="eastAsia" w:ascii="仿宋_GB2312" w:hAnsi="仿宋_GB2312" w:eastAsia="仿宋_GB2312" w:cs="仿宋_GB2312"/>
          <w:sz w:val="28"/>
          <w:szCs w:val="28"/>
          <w:u w:val="single"/>
        </w:rPr>
        <w:t xml:space="preserve">                                                    </w:t>
      </w:r>
    </w:p>
    <w:p w14:paraId="16AA4AB8">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14:paraId="633AF3C4">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14:paraId="0CD76D4F">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14:paraId="56C22417">
      <w:pPr>
        <w:widowControl/>
        <w:tabs>
          <w:tab w:val="left" w:pos="1090"/>
        </w:tabs>
        <w:kinsoku w:val="0"/>
        <w:adjustRightInd w:val="0"/>
        <w:snapToGrid w:val="0"/>
        <w:spacing w:line="660" w:lineRule="exact"/>
        <w:textAlignment w:val="baseline"/>
        <w:rPr>
          <w:rFonts w:ascii="仿宋_GB2312" w:hAnsi="仿宋_GB2312" w:eastAsia="仿宋_GB2312" w:cs="仿宋_GB2312"/>
          <w:sz w:val="28"/>
          <w:szCs w:val="28"/>
          <w:u w:val="single"/>
        </w:rPr>
      </w:pPr>
    </w:p>
    <w:p w14:paraId="560D7593">
      <w:pPr>
        <w:wordWrap w:val="0"/>
        <w:adjustRightInd w:val="0"/>
        <w:snapToGrid w:val="0"/>
        <w:spacing w:line="600" w:lineRule="exact"/>
        <w:ind w:firstLine="560" w:firstLineChars="200"/>
        <w:jc w:val="both"/>
        <w:textAlignment w:val="baseline"/>
        <w:rPr>
          <w:rFonts w:ascii="仿宋_GB2312" w:hAnsi="仿宋_GB2312" w:eastAsia="仿宋_GB2312" w:cs="仿宋_GB2312"/>
          <w:sz w:val="28"/>
          <w:szCs w:val="28"/>
        </w:rPr>
        <w:sectPr>
          <w:footerReference r:id="rId12" w:type="default"/>
          <w:pgSz w:w="11907" w:h="16839"/>
          <w:pgMar w:top="1701" w:right="1474" w:bottom="1701" w:left="1474" w:header="0" w:footer="1211" w:gutter="0"/>
          <w:pgNumType w:fmt="numberInDash"/>
          <w:cols w:space="720" w:num="1"/>
        </w:sectPr>
      </w:pPr>
    </w:p>
    <w:p w14:paraId="7CF1A4B3">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根据发包、承包双方于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月签订的林权合同及有关法律规定，双方本着平等、自愿、协商一致原则，达成如下林权补充协议：</w:t>
      </w:r>
    </w:p>
    <w:p w14:paraId="0E73D6EC">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第一条  原林权合同中未涉及</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现进行补充：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p>
    <w:p w14:paraId="77F36ED0">
      <w:pPr>
        <w:widowControl/>
        <w:kinsoku w:val="0"/>
        <w:adjustRightInd w:val="0"/>
        <w:snapToGrid w:val="0"/>
        <w:spacing w:line="620" w:lineRule="exact"/>
        <w:textAlignment w:val="baseline"/>
        <w:rPr>
          <w:rFonts w:ascii="仿宋_GB2312" w:hAnsi="仿宋_GB2312" w:eastAsia="仿宋_GB2312" w:cs="仿宋_GB2312"/>
          <w:sz w:val="28"/>
          <w:szCs w:val="28"/>
          <w:u w:val="single"/>
          <w:lang w:val="en-US"/>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p>
    <w:p w14:paraId="51AF893E">
      <w:pPr>
        <w:widowControl/>
        <w:kinsoku w:val="0"/>
        <w:adjustRightInd w:val="0"/>
        <w:snapToGrid w:val="0"/>
        <w:spacing w:line="62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14:paraId="0D18D5E1">
      <w:pPr>
        <w:widowControl/>
        <w:kinsoku w:val="0"/>
        <w:adjustRightInd w:val="0"/>
        <w:snapToGrid w:val="0"/>
        <w:spacing w:line="62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14:paraId="55BF0CF4">
      <w:pPr>
        <w:widowControl/>
        <w:kinsoku w:val="0"/>
        <w:adjustRightInd w:val="0"/>
        <w:snapToGrid w:val="0"/>
        <w:spacing w:line="620" w:lineRule="exac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p>
    <w:p w14:paraId="04F0E454">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第二条  此合同作为原合同的补充合同，具有同等法律效力。本协议与原合同不一致部分以本合同为准，本协议未涉及内容按照原合同约定执行。</w:t>
      </w:r>
    </w:p>
    <w:p w14:paraId="27FEB620">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rPr>
        <w:t>三</w:t>
      </w:r>
      <w:r>
        <w:rPr>
          <w:rFonts w:hint="eastAsia" w:ascii="仿宋_GB2312" w:hAnsi="仿宋_GB2312" w:eastAsia="仿宋_GB2312" w:cs="仿宋_GB2312"/>
          <w:sz w:val="28"/>
          <w:szCs w:val="28"/>
        </w:rPr>
        <w:t>条</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  由发包方、承包方、乡镇人民政府、县级林业主管部门、</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各执一份。</w:t>
      </w:r>
    </w:p>
    <w:p w14:paraId="7F2D2828">
      <w:pPr>
        <w:widowControl/>
        <w:kinsoku w:val="0"/>
        <w:adjustRightInd w:val="0"/>
        <w:snapToGrid w:val="0"/>
        <w:spacing w:line="6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rPr>
        <w:t>四</w:t>
      </w:r>
      <w:r>
        <w:rPr>
          <w:rFonts w:hint="eastAsia" w:ascii="仿宋_GB2312" w:hAnsi="仿宋_GB2312" w:eastAsia="仿宋_GB2312" w:cs="仿宋_GB2312"/>
          <w:sz w:val="28"/>
          <w:szCs w:val="28"/>
        </w:rPr>
        <w:t>条</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本合同自签订之日起生效。</w:t>
      </w:r>
    </w:p>
    <w:p w14:paraId="5D727AF6">
      <w:pPr>
        <w:widowControl/>
        <w:kinsoku w:val="0"/>
        <w:adjustRightInd w:val="0"/>
        <w:snapToGrid w:val="0"/>
        <w:spacing w:line="360" w:lineRule="auto"/>
        <w:textAlignment w:val="baseline"/>
        <w:rPr>
          <w:rFonts w:ascii="仿宋_GB2312" w:hAnsi="仿宋_GB2312" w:eastAsia="仿宋_GB2312" w:cs="仿宋_GB2312"/>
          <w:sz w:val="28"/>
          <w:szCs w:val="28"/>
        </w:rPr>
      </w:pPr>
    </w:p>
    <w:p w14:paraId="26AB0C1B">
      <w:pPr>
        <w:widowControl/>
        <w:kinsoku w:val="0"/>
        <w:adjustRightInd w:val="0"/>
        <w:snapToGrid w:val="0"/>
        <w:spacing w:line="360" w:lineRule="auto"/>
        <w:textAlignment w:val="baseline"/>
        <w:rPr>
          <w:rFonts w:ascii="仿宋_GB2312" w:hAnsi="仿宋_GB2312" w:eastAsia="仿宋_GB2312" w:cs="仿宋_GB2312"/>
          <w:sz w:val="28"/>
          <w:szCs w:val="28"/>
        </w:rPr>
      </w:pPr>
    </w:p>
    <w:p w14:paraId="6C338E58">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发包方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承包方</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盖章</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14:paraId="479F6CC7">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500DDADB">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1780587C">
      <w:pPr>
        <w:widowControl/>
        <w:kinsoku w:val="0"/>
        <w:adjustRightInd w:val="0"/>
        <w:snapToGrid w:val="0"/>
        <w:textAlignment w:val="baseline"/>
        <w:rPr>
          <w:rFonts w:ascii="微软雅黑" w:hAnsi="微软雅黑" w:eastAsia="微软雅黑" w:cs="微软雅黑"/>
          <w:snapToGrid w:val="0"/>
          <w:color w:val="000000"/>
          <w:sz w:val="24"/>
          <w:szCs w:val="24"/>
          <w:lang w:val="en-US" w:bidi="ar-SA"/>
        </w:rPr>
      </w:pP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负责人</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签字</w:t>
      </w:r>
      <w:r>
        <w:rPr>
          <w:rFonts w:hint="eastAsia" w:ascii="仿宋_GB2312" w:hAnsi="仿宋_GB2312" w:eastAsia="仿宋_GB2312" w:cs="仿宋_GB2312"/>
          <w:snapToGrid w:val="0"/>
          <w:color w:val="000000"/>
          <w:sz w:val="28"/>
          <w:szCs w:val="28"/>
          <w:lang w:val="en-US" w:eastAsia="zh-CN" w:bidi="ar-SA"/>
        </w:rPr>
        <w:t>）</w:t>
      </w:r>
      <w:r>
        <w:rPr>
          <w:rFonts w:hint="eastAsia" w:ascii="仿宋_GB2312" w:hAnsi="仿宋_GB2312" w:eastAsia="仿宋_GB2312" w:cs="仿宋_GB2312"/>
          <w:snapToGrid w:val="0"/>
          <w:color w:val="000000"/>
          <w:sz w:val="28"/>
          <w:szCs w:val="28"/>
          <w:lang w:val="en-US" w:bidi="ar-SA"/>
        </w:rPr>
        <w:t>：</w:t>
      </w:r>
      <w:r>
        <w:rPr>
          <w:rFonts w:hint="eastAsia" w:ascii="仿宋_GB2312" w:hAnsi="仿宋_GB2312" w:eastAsia="仿宋_GB2312" w:cs="仿宋_GB2312"/>
          <w:snapToGrid w:val="0"/>
          <w:color w:val="000000"/>
          <w:sz w:val="28"/>
          <w:szCs w:val="28"/>
          <w:u w:val="single"/>
          <w:lang w:val="en-US" w:bidi="ar-SA"/>
        </w:rPr>
        <w:t xml:space="preserve">                     </w:t>
      </w:r>
    </w:p>
    <w:p w14:paraId="59898274">
      <w:pPr>
        <w:widowControl/>
        <w:kinsoku w:val="0"/>
        <w:adjustRightInd w:val="0"/>
        <w:snapToGrid w:val="0"/>
        <w:spacing w:line="600" w:lineRule="exact"/>
        <w:textAlignment w:val="baseline"/>
        <w:rPr>
          <w:rFonts w:ascii="微软雅黑" w:hAnsi="微软雅黑" w:eastAsia="微软雅黑" w:cs="微软雅黑"/>
          <w:snapToGrid w:val="0"/>
          <w:color w:val="000000"/>
          <w:sz w:val="24"/>
          <w:szCs w:val="24"/>
          <w:lang w:val="en-US" w:bidi="ar-SA"/>
        </w:rPr>
      </w:pPr>
    </w:p>
    <w:p w14:paraId="63E2A1FE">
      <w:pPr>
        <w:widowControl/>
        <w:kinsoku w:val="0"/>
        <w:adjustRightInd w:val="0"/>
        <w:snapToGrid w:val="0"/>
        <w:textAlignment w:val="baseline"/>
        <w:rPr>
          <w:rFonts w:hint="eastAsia" w:ascii="仿宋_GB2312" w:hAnsi="仿宋_GB2312" w:eastAsia="仿宋_GB2312" w:cs="仿宋_GB2312"/>
          <w:snapToGrid w:val="0"/>
          <w:color w:val="000000"/>
          <w:sz w:val="28"/>
          <w:szCs w:val="28"/>
          <w:lang w:val="en-US" w:bidi="ar-SA"/>
        </w:rPr>
      </w:pPr>
      <w:r>
        <w:rPr>
          <w:rFonts w:hint="eastAsia" w:ascii="仿宋_GB2312" w:hAnsi="仿宋_GB2312" w:eastAsia="仿宋_GB2312" w:cs="仿宋_GB2312"/>
          <w:snapToGrid w:val="0"/>
          <w:color w:val="000000"/>
          <w:sz w:val="28"/>
          <w:szCs w:val="28"/>
          <w:lang w:val="en-US" w:bidi="ar-SA"/>
        </w:rPr>
        <w:t>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     签约日期：</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年</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月</w:t>
      </w:r>
      <w:r>
        <w:rPr>
          <w:rFonts w:hint="eastAsia" w:ascii="仿宋_GB2312" w:hAnsi="仿宋_GB2312" w:eastAsia="仿宋_GB2312" w:cs="仿宋_GB2312"/>
          <w:snapToGrid w:val="0"/>
          <w:color w:val="000000"/>
          <w:sz w:val="28"/>
          <w:szCs w:val="28"/>
          <w:u w:val="single"/>
          <w:lang w:val="en-US" w:bidi="ar-SA"/>
        </w:rPr>
        <w:t xml:space="preserve">    </w:t>
      </w:r>
      <w:r>
        <w:rPr>
          <w:rFonts w:hint="eastAsia" w:ascii="仿宋_GB2312" w:hAnsi="仿宋_GB2312" w:eastAsia="仿宋_GB2312" w:cs="仿宋_GB2312"/>
          <w:snapToGrid w:val="0"/>
          <w:color w:val="000000"/>
          <w:sz w:val="28"/>
          <w:szCs w:val="28"/>
          <w:lang w:val="en-US" w:bidi="ar-SA"/>
        </w:rPr>
        <w:t>日</w:t>
      </w:r>
    </w:p>
    <w:p w14:paraId="654AB398">
      <w:pPr>
        <w:rPr>
          <w:rStyle w:val="43"/>
          <w:rFonts w:hint="eastAsia"/>
          <w:lang w:val="en-US" w:eastAsia="zh-CN"/>
        </w:rPr>
      </w:pPr>
      <w:bookmarkStart w:id="216" w:name="_Toc7059"/>
      <w:bookmarkStart w:id="217" w:name="_Toc3358"/>
      <w:bookmarkStart w:id="218" w:name="_Toc2470"/>
      <w:bookmarkStart w:id="219" w:name="_Toc15143"/>
      <w:r>
        <w:rPr>
          <w:rStyle w:val="43"/>
          <w:rFonts w:hint="eastAsia"/>
          <w:lang w:val="zh-CN" w:eastAsia="zh-CN"/>
        </w:rPr>
        <w:t>附</w:t>
      </w:r>
      <w:r>
        <w:rPr>
          <w:rStyle w:val="43"/>
          <w:rFonts w:hint="eastAsia"/>
          <w:lang w:val="en-US" w:eastAsia="zh-CN"/>
        </w:rPr>
        <w:t>录</w:t>
      </w:r>
      <w:bookmarkEnd w:id="216"/>
      <w:r>
        <w:rPr>
          <w:rStyle w:val="43"/>
          <w:rFonts w:hint="eastAsia"/>
          <w:lang w:val="en-US" w:eastAsia="zh-CN"/>
        </w:rPr>
        <w:t>7.2.1（参考范本）</w:t>
      </w:r>
      <w:bookmarkEnd w:id="217"/>
      <w:bookmarkEnd w:id="218"/>
    </w:p>
    <w:bookmarkEnd w:id="219"/>
    <w:p w14:paraId="5D54AA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bidi="ar-SA"/>
        </w:rPr>
        <w:t>重叠地类（争议地块）核实</w:t>
      </w:r>
      <w:r>
        <w:rPr>
          <w:rFonts w:hint="eastAsia" w:ascii="方正小标宋简体" w:hAnsi="方正小标宋简体" w:eastAsia="方正小标宋简体" w:cs="方正小标宋简体"/>
          <w:b/>
          <w:bCs/>
          <w:kern w:val="2"/>
          <w:sz w:val="36"/>
          <w:szCs w:val="36"/>
          <w:lang w:val="en-US" w:eastAsia="zh-CN" w:bidi="ar-SA"/>
        </w:rPr>
        <w:t>表</w:t>
      </w:r>
    </w:p>
    <w:p w14:paraId="5CBA1F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kern w:val="2"/>
          <w:sz w:val="36"/>
          <w:szCs w:val="36"/>
          <w:lang w:val="en-US" w:eastAsia="zh-CN" w:bidi="ar-SA"/>
        </w:rPr>
      </w:pPr>
    </w:p>
    <w:tbl>
      <w:tblPr>
        <w:tblStyle w:val="23"/>
        <w:tblW w:w="951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039"/>
        <w:gridCol w:w="2145"/>
        <w:gridCol w:w="2006"/>
        <w:gridCol w:w="1808"/>
      </w:tblGrid>
      <w:tr w14:paraId="157D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restart"/>
            <w:shd w:val="clear" w:color="auto" w:fill="auto"/>
            <w:vAlign w:val="center"/>
          </w:tcPr>
          <w:p w14:paraId="1AD61085">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争议</w:t>
            </w:r>
          </w:p>
          <w:p w14:paraId="076AF460">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宗地信息</w:t>
            </w:r>
          </w:p>
        </w:tc>
        <w:tc>
          <w:tcPr>
            <w:tcW w:w="2039" w:type="dxa"/>
            <w:vAlign w:val="center"/>
          </w:tcPr>
          <w:p w14:paraId="28E2E11A">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权利人名称</w:t>
            </w:r>
          </w:p>
        </w:tc>
        <w:tc>
          <w:tcPr>
            <w:tcW w:w="2145" w:type="dxa"/>
            <w:vAlign w:val="center"/>
          </w:tcPr>
          <w:p w14:paraId="72B55072">
            <w:pPr>
              <w:autoSpaceDE/>
              <w:autoSpaceDN/>
              <w:jc w:val="center"/>
              <w:rPr>
                <w:rFonts w:ascii="仿宋_GB2312" w:hAnsi="仿宋_GB2312" w:eastAsia="仿宋_GB2312" w:cs="仿宋_GB2312"/>
                <w:color w:val="auto"/>
                <w:kern w:val="2"/>
                <w:sz w:val="28"/>
                <w:szCs w:val="28"/>
                <w:lang w:val="en-US" w:bidi="ar-SA"/>
              </w:rPr>
            </w:pPr>
          </w:p>
        </w:tc>
        <w:tc>
          <w:tcPr>
            <w:tcW w:w="2006" w:type="dxa"/>
            <w:vAlign w:val="center"/>
          </w:tcPr>
          <w:p w14:paraId="2FF483A7">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电话号码</w:t>
            </w:r>
          </w:p>
        </w:tc>
        <w:tc>
          <w:tcPr>
            <w:tcW w:w="1808" w:type="dxa"/>
            <w:vAlign w:val="center"/>
          </w:tcPr>
          <w:p w14:paraId="2A5D1980">
            <w:pPr>
              <w:autoSpaceDE/>
              <w:autoSpaceDN/>
              <w:jc w:val="both"/>
              <w:rPr>
                <w:rFonts w:ascii="仿宋_GB2312" w:hAnsi="仿宋_GB2312" w:eastAsia="仿宋_GB2312" w:cs="仿宋_GB2312"/>
                <w:color w:val="auto"/>
                <w:kern w:val="2"/>
                <w:sz w:val="28"/>
                <w:szCs w:val="28"/>
                <w:lang w:val="en-US" w:bidi="ar-SA"/>
              </w:rPr>
            </w:pPr>
          </w:p>
        </w:tc>
      </w:tr>
      <w:tr w14:paraId="12DE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shd w:val="clear" w:color="auto" w:fill="auto"/>
            <w:vAlign w:val="center"/>
          </w:tcPr>
          <w:p w14:paraId="61EC0A8F">
            <w:pPr>
              <w:autoSpaceDE/>
              <w:autoSpaceDN/>
              <w:jc w:val="center"/>
              <w:rPr>
                <w:rFonts w:ascii="仿宋_GB2312" w:hAnsi="仿宋_GB2312" w:eastAsia="仿宋_GB2312" w:cs="仿宋_GB2312"/>
                <w:color w:val="auto"/>
                <w:kern w:val="2"/>
                <w:sz w:val="28"/>
                <w:szCs w:val="28"/>
                <w:lang w:val="en-US" w:bidi="ar-SA"/>
              </w:rPr>
            </w:pPr>
          </w:p>
        </w:tc>
        <w:tc>
          <w:tcPr>
            <w:tcW w:w="2039" w:type="dxa"/>
            <w:shd w:val="clear" w:color="auto" w:fill="auto"/>
            <w:vAlign w:val="center"/>
          </w:tcPr>
          <w:p w14:paraId="5CEFCA5E">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证件类型</w:t>
            </w:r>
          </w:p>
        </w:tc>
        <w:tc>
          <w:tcPr>
            <w:tcW w:w="2145" w:type="dxa"/>
            <w:shd w:val="clear" w:color="auto" w:fill="auto"/>
            <w:vAlign w:val="center"/>
          </w:tcPr>
          <w:p w14:paraId="56F4FA9C">
            <w:pPr>
              <w:autoSpaceDE/>
              <w:autoSpaceDN/>
              <w:jc w:val="center"/>
              <w:rPr>
                <w:rFonts w:ascii="仿宋_GB2312" w:hAnsi="仿宋_GB2312" w:eastAsia="仿宋_GB2312" w:cs="仿宋_GB2312"/>
                <w:color w:val="auto"/>
                <w:kern w:val="2"/>
                <w:sz w:val="28"/>
                <w:szCs w:val="28"/>
                <w:lang w:val="en-US" w:bidi="ar-SA"/>
              </w:rPr>
            </w:pPr>
          </w:p>
        </w:tc>
        <w:tc>
          <w:tcPr>
            <w:tcW w:w="2006" w:type="dxa"/>
            <w:shd w:val="clear" w:color="auto" w:fill="auto"/>
            <w:vAlign w:val="center"/>
          </w:tcPr>
          <w:p w14:paraId="272BB49D">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证件号码</w:t>
            </w:r>
          </w:p>
        </w:tc>
        <w:tc>
          <w:tcPr>
            <w:tcW w:w="1808" w:type="dxa"/>
            <w:shd w:val="clear" w:color="auto" w:fill="auto"/>
            <w:vAlign w:val="center"/>
          </w:tcPr>
          <w:p w14:paraId="65F726A0">
            <w:pPr>
              <w:autoSpaceDE/>
              <w:autoSpaceDN/>
              <w:jc w:val="center"/>
              <w:rPr>
                <w:rFonts w:ascii="仿宋_GB2312" w:hAnsi="仿宋_GB2312" w:eastAsia="仿宋_GB2312" w:cs="仿宋_GB2312"/>
                <w:color w:val="auto"/>
                <w:kern w:val="2"/>
                <w:sz w:val="28"/>
                <w:szCs w:val="28"/>
                <w:lang w:val="en-US" w:bidi="ar-SA"/>
              </w:rPr>
            </w:pPr>
          </w:p>
        </w:tc>
      </w:tr>
      <w:tr w14:paraId="0509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14:paraId="60658B0A">
            <w:pPr>
              <w:autoSpaceDE/>
              <w:autoSpaceDN/>
              <w:jc w:val="both"/>
              <w:rPr>
                <w:rFonts w:ascii="仿宋_GB2312" w:hAnsi="仿宋_GB2312" w:eastAsia="仿宋_GB2312" w:cs="仿宋_GB2312"/>
                <w:color w:val="auto"/>
                <w:kern w:val="2"/>
                <w:sz w:val="28"/>
                <w:szCs w:val="28"/>
                <w:lang w:val="en-US" w:bidi="ar-SA"/>
              </w:rPr>
            </w:pPr>
          </w:p>
        </w:tc>
        <w:tc>
          <w:tcPr>
            <w:tcW w:w="2039" w:type="dxa"/>
            <w:shd w:val="clear" w:color="auto" w:fill="auto"/>
            <w:vAlign w:val="center"/>
          </w:tcPr>
          <w:p w14:paraId="38F93B8F">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林地所有权性质</w:t>
            </w:r>
          </w:p>
        </w:tc>
        <w:tc>
          <w:tcPr>
            <w:tcW w:w="2145" w:type="dxa"/>
            <w:shd w:val="clear" w:color="auto" w:fill="auto"/>
            <w:vAlign w:val="center"/>
          </w:tcPr>
          <w:p w14:paraId="4CC7D038">
            <w:pPr>
              <w:autoSpaceDE/>
              <w:autoSpaceDN/>
              <w:jc w:val="center"/>
              <w:rPr>
                <w:rFonts w:ascii="仿宋_GB2312" w:hAnsi="仿宋_GB2312" w:eastAsia="仿宋_GB2312" w:cs="仿宋_GB2312"/>
                <w:color w:val="auto"/>
                <w:kern w:val="2"/>
                <w:sz w:val="28"/>
                <w:szCs w:val="28"/>
                <w:lang w:val="en-US" w:bidi="ar-SA"/>
              </w:rPr>
            </w:pPr>
          </w:p>
        </w:tc>
        <w:tc>
          <w:tcPr>
            <w:tcW w:w="2006" w:type="dxa"/>
            <w:shd w:val="clear" w:color="auto" w:fill="auto"/>
            <w:vAlign w:val="center"/>
          </w:tcPr>
          <w:p w14:paraId="7BE74B74">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森林类别</w:t>
            </w:r>
          </w:p>
        </w:tc>
        <w:tc>
          <w:tcPr>
            <w:tcW w:w="1808" w:type="dxa"/>
            <w:vAlign w:val="center"/>
          </w:tcPr>
          <w:p w14:paraId="2E8757B4">
            <w:pPr>
              <w:autoSpaceDE/>
              <w:autoSpaceDN/>
              <w:jc w:val="center"/>
              <w:rPr>
                <w:rFonts w:ascii="仿宋_GB2312" w:hAnsi="仿宋_GB2312" w:eastAsia="仿宋_GB2312" w:cs="仿宋_GB2312"/>
                <w:color w:val="auto"/>
                <w:kern w:val="2"/>
                <w:sz w:val="28"/>
                <w:szCs w:val="28"/>
                <w:lang w:val="en-US" w:bidi="ar-SA"/>
              </w:rPr>
            </w:pPr>
          </w:p>
        </w:tc>
      </w:tr>
      <w:tr w14:paraId="0A3D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right"/>
        </w:trPr>
        <w:tc>
          <w:tcPr>
            <w:tcW w:w="1512" w:type="dxa"/>
            <w:vMerge w:val="continue"/>
            <w:vAlign w:val="center"/>
          </w:tcPr>
          <w:p w14:paraId="260409F9">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14:paraId="154B5673">
            <w:pPr>
              <w:autoSpaceDE/>
              <w:autoSpaceDN/>
              <w:jc w:val="center"/>
              <w:rPr>
                <w:rFonts w:hint="eastAsia"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面积</w:t>
            </w:r>
          </w:p>
          <w:p w14:paraId="72277189">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（亩/㎡）</w:t>
            </w:r>
          </w:p>
        </w:tc>
        <w:tc>
          <w:tcPr>
            <w:tcW w:w="2145" w:type="dxa"/>
            <w:vAlign w:val="center"/>
          </w:tcPr>
          <w:p w14:paraId="53805731">
            <w:pPr>
              <w:autoSpaceDE/>
              <w:autoSpaceDN/>
              <w:jc w:val="center"/>
              <w:rPr>
                <w:rFonts w:ascii="仿宋_GB2312" w:hAnsi="仿宋_GB2312" w:eastAsia="仿宋_GB2312" w:cs="仿宋_GB2312"/>
                <w:color w:val="auto"/>
                <w:kern w:val="2"/>
                <w:sz w:val="28"/>
                <w:szCs w:val="28"/>
                <w:lang w:val="en-US" w:bidi="ar-SA"/>
              </w:rPr>
            </w:pPr>
          </w:p>
        </w:tc>
        <w:tc>
          <w:tcPr>
            <w:tcW w:w="2006" w:type="dxa"/>
            <w:vAlign w:val="center"/>
          </w:tcPr>
          <w:p w14:paraId="554E4E01">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争议面积</w:t>
            </w:r>
          </w:p>
          <w:p w14:paraId="0727746D">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（亩/㎡）</w:t>
            </w:r>
          </w:p>
        </w:tc>
        <w:tc>
          <w:tcPr>
            <w:tcW w:w="1808" w:type="dxa"/>
            <w:vAlign w:val="center"/>
          </w:tcPr>
          <w:p w14:paraId="0475FE0D">
            <w:pPr>
              <w:autoSpaceDE/>
              <w:autoSpaceDN/>
              <w:jc w:val="center"/>
              <w:rPr>
                <w:rFonts w:ascii="仿宋_GB2312" w:hAnsi="仿宋_GB2312" w:eastAsia="仿宋_GB2312" w:cs="仿宋_GB2312"/>
                <w:color w:val="auto"/>
                <w:kern w:val="2"/>
                <w:sz w:val="28"/>
                <w:szCs w:val="28"/>
                <w:lang w:val="en-US" w:bidi="ar-SA"/>
              </w:rPr>
            </w:pPr>
          </w:p>
        </w:tc>
      </w:tr>
      <w:tr w14:paraId="4040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14:paraId="350F15DA">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14:paraId="6A0FE955">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不动产单元号</w:t>
            </w:r>
          </w:p>
        </w:tc>
        <w:tc>
          <w:tcPr>
            <w:tcW w:w="2145" w:type="dxa"/>
            <w:vAlign w:val="center"/>
          </w:tcPr>
          <w:p w14:paraId="2B189649">
            <w:pPr>
              <w:autoSpaceDE/>
              <w:autoSpaceDN/>
              <w:jc w:val="center"/>
              <w:rPr>
                <w:rFonts w:ascii="仿宋_GB2312" w:hAnsi="仿宋_GB2312" w:eastAsia="仿宋_GB2312" w:cs="仿宋_GB2312"/>
                <w:color w:val="auto"/>
                <w:kern w:val="2"/>
                <w:sz w:val="28"/>
                <w:szCs w:val="28"/>
                <w:lang w:val="en-US" w:bidi="ar-SA"/>
              </w:rPr>
            </w:pPr>
          </w:p>
        </w:tc>
        <w:tc>
          <w:tcPr>
            <w:tcW w:w="2006" w:type="dxa"/>
            <w:vAlign w:val="center"/>
          </w:tcPr>
          <w:p w14:paraId="03972A9B">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承包期限</w:t>
            </w:r>
          </w:p>
        </w:tc>
        <w:tc>
          <w:tcPr>
            <w:tcW w:w="1808" w:type="dxa"/>
            <w:vAlign w:val="center"/>
          </w:tcPr>
          <w:p w14:paraId="18802007">
            <w:pPr>
              <w:autoSpaceDE/>
              <w:autoSpaceDN/>
              <w:jc w:val="center"/>
              <w:rPr>
                <w:rFonts w:ascii="仿宋_GB2312" w:hAnsi="仿宋_GB2312" w:eastAsia="仿宋_GB2312" w:cs="仿宋_GB2312"/>
                <w:color w:val="auto"/>
                <w:kern w:val="2"/>
                <w:sz w:val="28"/>
                <w:szCs w:val="28"/>
                <w:lang w:val="en-US" w:bidi="ar-SA"/>
              </w:rPr>
            </w:pPr>
          </w:p>
        </w:tc>
      </w:tr>
      <w:tr w14:paraId="3E2F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right"/>
        </w:trPr>
        <w:tc>
          <w:tcPr>
            <w:tcW w:w="1512" w:type="dxa"/>
            <w:vMerge w:val="continue"/>
            <w:vAlign w:val="center"/>
          </w:tcPr>
          <w:p w14:paraId="46BE07C2">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14:paraId="6A08B7AF">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证书类型</w:t>
            </w:r>
          </w:p>
        </w:tc>
        <w:tc>
          <w:tcPr>
            <w:tcW w:w="5959" w:type="dxa"/>
            <w:gridSpan w:val="3"/>
            <w:vAlign w:val="center"/>
          </w:tcPr>
          <w:p w14:paraId="01DBE58C">
            <w:pPr>
              <w:autoSpaceDE/>
              <w:autoSpaceDN/>
              <w:jc w:val="both"/>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□林权证  □草权证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lang w:val="en-US" w:bidi="ar-SA"/>
              </w:rPr>
              <w:t xml:space="preserve"> □</w:t>
            </w:r>
            <w:r>
              <w:rPr>
                <w:rFonts w:hint="eastAsia" w:ascii="仿宋_GB2312" w:hAnsi="仿宋_GB2312" w:eastAsia="仿宋_GB2312" w:cs="仿宋_GB2312"/>
                <w:color w:val="auto"/>
                <w:w w:val="66"/>
                <w:kern w:val="2"/>
                <w:sz w:val="28"/>
                <w:szCs w:val="28"/>
                <w:lang w:val="en-US" w:bidi="ar-SA"/>
              </w:rPr>
              <w:t>农村土地承包经营权证（耕地）</w:t>
            </w:r>
          </w:p>
        </w:tc>
      </w:tr>
      <w:tr w14:paraId="4667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14:paraId="3B595C3F">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14:paraId="047E2208">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证书编号</w:t>
            </w:r>
          </w:p>
        </w:tc>
        <w:tc>
          <w:tcPr>
            <w:tcW w:w="5959" w:type="dxa"/>
            <w:gridSpan w:val="3"/>
            <w:vAlign w:val="center"/>
          </w:tcPr>
          <w:p w14:paraId="3D5117AF">
            <w:pPr>
              <w:autoSpaceDE/>
              <w:autoSpaceDN/>
              <w:jc w:val="center"/>
              <w:rPr>
                <w:rFonts w:ascii="仿宋_GB2312" w:hAnsi="仿宋_GB2312" w:eastAsia="仿宋_GB2312" w:cs="仿宋_GB2312"/>
                <w:color w:val="auto"/>
                <w:kern w:val="2"/>
                <w:sz w:val="28"/>
                <w:szCs w:val="28"/>
                <w:lang w:val="en-US" w:bidi="ar-SA"/>
              </w:rPr>
            </w:pPr>
          </w:p>
        </w:tc>
      </w:tr>
      <w:tr w14:paraId="0A23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right"/>
        </w:trPr>
        <w:tc>
          <w:tcPr>
            <w:tcW w:w="1512" w:type="dxa"/>
            <w:vMerge w:val="continue"/>
            <w:vAlign w:val="center"/>
          </w:tcPr>
          <w:p w14:paraId="204FA21F">
            <w:pPr>
              <w:autoSpaceDE/>
              <w:autoSpaceDN/>
              <w:jc w:val="both"/>
              <w:rPr>
                <w:rFonts w:ascii="仿宋_GB2312" w:hAnsi="仿宋_GB2312" w:eastAsia="仿宋_GB2312" w:cs="仿宋_GB2312"/>
                <w:color w:val="auto"/>
                <w:kern w:val="2"/>
                <w:sz w:val="28"/>
                <w:szCs w:val="28"/>
                <w:lang w:val="en-US" w:bidi="ar-SA"/>
              </w:rPr>
            </w:pPr>
          </w:p>
        </w:tc>
        <w:tc>
          <w:tcPr>
            <w:tcW w:w="2039" w:type="dxa"/>
            <w:vAlign w:val="center"/>
          </w:tcPr>
          <w:p w14:paraId="1E214157">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林地坐落</w:t>
            </w:r>
          </w:p>
        </w:tc>
        <w:tc>
          <w:tcPr>
            <w:tcW w:w="5959" w:type="dxa"/>
            <w:gridSpan w:val="3"/>
            <w:vAlign w:val="center"/>
          </w:tcPr>
          <w:p w14:paraId="113BA1C9">
            <w:pPr>
              <w:autoSpaceDE/>
              <w:autoSpaceDN/>
              <w:jc w:val="center"/>
              <w:rPr>
                <w:rFonts w:ascii="仿宋_GB2312" w:hAnsi="仿宋_GB2312" w:eastAsia="仿宋_GB2312" w:cs="仿宋_GB2312"/>
                <w:color w:val="auto"/>
                <w:kern w:val="2"/>
                <w:sz w:val="28"/>
                <w:szCs w:val="28"/>
                <w:lang w:val="en-US" w:bidi="ar-SA"/>
              </w:rPr>
            </w:pPr>
          </w:p>
        </w:tc>
      </w:tr>
      <w:tr w14:paraId="42B8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right"/>
        </w:trPr>
        <w:tc>
          <w:tcPr>
            <w:tcW w:w="1512" w:type="dxa"/>
            <w:tcBorders>
              <w:left w:val="single" w:color="auto" w:sz="4" w:space="0"/>
              <w:bottom w:val="single" w:color="auto" w:sz="4" w:space="0"/>
            </w:tcBorders>
            <w:shd w:val="clear" w:color="auto" w:fill="auto"/>
            <w:vAlign w:val="center"/>
          </w:tcPr>
          <w:p w14:paraId="0201A0BE">
            <w:pPr>
              <w:autoSpaceDE/>
              <w:autoSpaceDN/>
              <w:jc w:val="center"/>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争议内容</w:t>
            </w:r>
          </w:p>
        </w:tc>
        <w:tc>
          <w:tcPr>
            <w:tcW w:w="7998" w:type="dxa"/>
            <w:gridSpan w:val="4"/>
            <w:tcBorders>
              <w:bottom w:val="single" w:color="auto" w:sz="4" w:space="0"/>
              <w:right w:val="single" w:color="auto" w:sz="4" w:space="0"/>
            </w:tcBorders>
            <w:vAlign w:val="center"/>
          </w:tcPr>
          <w:p w14:paraId="4D278E25">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□与永久基本农田重叠 ； </w:t>
            </w:r>
          </w:p>
          <w:p w14:paraId="45541E80">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□与耕地重叠 ；</w:t>
            </w:r>
          </w:p>
          <w:p w14:paraId="31852387">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□与基本草原重叠 ；</w:t>
            </w:r>
          </w:p>
          <w:p w14:paraId="188A9A8D">
            <w:pPr>
              <w:autoSpaceDE/>
              <w:autoSpaceDN/>
              <w:ind w:firstLine="560" w:firstLineChars="200"/>
              <w:jc w:val="both"/>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□与林地重叠 ；</w:t>
            </w:r>
          </w:p>
          <w:p w14:paraId="16AABC34">
            <w:pPr>
              <w:autoSpaceDE/>
              <w:autoSpaceDN/>
              <w:ind w:firstLine="560" w:firstLineChars="200"/>
              <w:jc w:val="both"/>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□与</w:t>
            </w:r>
            <w:r>
              <w:rPr>
                <w:rFonts w:hint="eastAsia" w:ascii="仿宋_GB2312" w:hAnsi="仿宋_GB2312" w:eastAsia="仿宋_GB2312" w:cs="仿宋_GB2312"/>
                <w:color w:val="auto"/>
                <w:kern w:val="2"/>
                <w:sz w:val="28"/>
                <w:szCs w:val="28"/>
                <w:highlight w:val="none"/>
                <w:lang w:val="en-US" w:eastAsia="zh-CN" w:bidi="ar-SA"/>
              </w:rPr>
              <w:t>河道管理范围</w:t>
            </w:r>
            <w:r>
              <w:rPr>
                <w:rFonts w:hint="eastAsia" w:ascii="仿宋_GB2312" w:hAnsi="仿宋_GB2312" w:eastAsia="仿宋_GB2312" w:cs="仿宋_GB2312"/>
                <w:color w:val="auto"/>
                <w:kern w:val="2"/>
                <w:sz w:val="28"/>
                <w:szCs w:val="28"/>
                <w:highlight w:val="none"/>
                <w:lang w:val="en-US" w:bidi="ar-SA"/>
              </w:rPr>
              <w:t>重叠 ；</w:t>
            </w:r>
          </w:p>
          <w:p w14:paraId="5983E1E7">
            <w:pPr>
              <w:autoSpaceDE/>
              <w:autoSpaceDN/>
              <w:ind w:firstLine="560" w:firstLineChars="200"/>
              <w:jc w:val="both"/>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□实际地类与三调不符</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lang w:val="en-US" w:bidi="ar-SA"/>
              </w:rPr>
              <w:t>；</w:t>
            </w:r>
          </w:p>
          <w:p w14:paraId="624EE76D">
            <w:pPr>
              <w:autoSpaceDE/>
              <w:autoSpaceDN/>
              <w:ind w:firstLine="560" w:firstLineChars="200"/>
              <w:jc w:val="both"/>
              <w:rPr>
                <w:rFonts w:ascii="仿宋_GB2312" w:hAnsi="仿宋_GB2312" w:eastAsia="仿宋_GB2312" w:cs="仿宋_GB2312"/>
                <w:color w:val="auto"/>
                <w:kern w:val="2"/>
                <w:sz w:val="28"/>
                <w:szCs w:val="28"/>
                <w:highlight w:val="none"/>
                <w:u w:val="single"/>
                <w:lang w:val="en-US" w:bidi="ar-SA"/>
              </w:rPr>
            </w:pPr>
            <w:r>
              <w:rPr>
                <w:rFonts w:hint="eastAsia" w:ascii="仿宋_GB2312" w:hAnsi="仿宋_GB2312" w:eastAsia="仿宋_GB2312" w:cs="仿宋_GB2312"/>
                <w:color w:val="auto"/>
                <w:kern w:val="2"/>
                <w:sz w:val="28"/>
                <w:szCs w:val="28"/>
                <w:highlight w:val="none"/>
                <w:lang w:val="en-US" w:bidi="ar-SA"/>
              </w:rPr>
              <w:t>□其他</w:t>
            </w:r>
            <w:r>
              <w:rPr>
                <w:rFonts w:hint="eastAsia" w:ascii="仿宋_GB2312" w:hAnsi="仿宋_GB2312" w:eastAsia="仿宋_GB2312" w:cs="仿宋_GB2312"/>
                <w:color w:val="auto"/>
                <w:kern w:val="2"/>
                <w:sz w:val="28"/>
                <w:szCs w:val="28"/>
                <w:highlight w:val="none"/>
                <w:u w:val="single"/>
                <w:lang w:val="en-US" w:bidi="ar-SA"/>
              </w:rPr>
              <w:t xml:space="preserve">                             </w:t>
            </w:r>
          </w:p>
        </w:tc>
      </w:tr>
      <w:tr w14:paraId="68AE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right"/>
        </w:trPr>
        <w:tc>
          <w:tcPr>
            <w:tcW w:w="1512" w:type="dxa"/>
            <w:tcBorders>
              <w:top w:val="single" w:color="auto" w:sz="4" w:space="0"/>
              <w:left w:val="single" w:color="auto" w:sz="4" w:space="0"/>
              <w:bottom w:val="single" w:color="auto" w:sz="4" w:space="0"/>
            </w:tcBorders>
            <w:shd w:val="clear" w:color="auto" w:fill="auto"/>
            <w:vAlign w:val="center"/>
          </w:tcPr>
          <w:p w14:paraId="3F3F9D12">
            <w:pPr>
              <w:autoSpaceDE/>
              <w:autoSpaceDN/>
              <w:jc w:val="center"/>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核实结果</w:t>
            </w:r>
          </w:p>
        </w:tc>
        <w:tc>
          <w:tcPr>
            <w:tcW w:w="7998" w:type="dxa"/>
            <w:gridSpan w:val="4"/>
            <w:tcBorders>
              <w:top w:val="single" w:color="auto" w:sz="4" w:space="0"/>
              <w:bottom w:val="single" w:color="auto" w:sz="4" w:space="0"/>
              <w:right w:val="single" w:color="auto" w:sz="4" w:space="0"/>
            </w:tcBorders>
            <w:vAlign w:val="center"/>
          </w:tcPr>
          <w:p w14:paraId="1779A001">
            <w:pPr>
              <w:autoSpaceDE/>
              <w:autoSpaceDN/>
              <w:ind w:firstLine="560" w:firstLineChars="200"/>
              <w:jc w:val="left"/>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经核实，此宗地为  □耕地 </w:t>
            </w:r>
          </w:p>
          <w:p w14:paraId="4CDB0606">
            <w:pPr>
              <w:autoSpaceDE/>
              <w:autoSpaceDN/>
              <w:ind w:firstLine="3080" w:firstLineChars="1100"/>
              <w:jc w:val="left"/>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□草地 </w:t>
            </w:r>
          </w:p>
          <w:p w14:paraId="074EDDB4">
            <w:pPr>
              <w:autoSpaceDE/>
              <w:autoSpaceDN/>
              <w:ind w:firstLine="3080" w:firstLineChars="1100"/>
              <w:jc w:val="left"/>
              <w:rPr>
                <w:rFonts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 xml:space="preserve">□林地 </w:t>
            </w:r>
          </w:p>
        </w:tc>
      </w:tr>
      <w:tr w14:paraId="3621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1512" w:type="dxa"/>
            <w:tcBorders>
              <w:top w:val="single" w:color="auto" w:sz="4" w:space="0"/>
              <w:left w:val="single" w:color="auto" w:sz="4" w:space="0"/>
            </w:tcBorders>
            <w:shd w:val="clear" w:color="auto" w:fill="auto"/>
            <w:vAlign w:val="center"/>
          </w:tcPr>
          <w:p w14:paraId="4C80F109">
            <w:pPr>
              <w:autoSpaceDE/>
              <w:autoSpaceDN/>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相关部门</w:t>
            </w:r>
          </w:p>
          <w:p w14:paraId="557F8943">
            <w:pPr>
              <w:autoSpaceDE/>
              <w:autoSpaceDN/>
              <w:jc w:val="center"/>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eastAsia="zh-CN" w:bidi="ar-SA"/>
              </w:rPr>
              <w:t>审核</w:t>
            </w:r>
            <w:r>
              <w:rPr>
                <w:rFonts w:hint="eastAsia" w:ascii="仿宋_GB2312" w:hAnsi="仿宋_GB2312" w:eastAsia="仿宋_GB2312" w:cs="仿宋_GB2312"/>
                <w:color w:val="auto"/>
                <w:kern w:val="2"/>
                <w:sz w:val="28"/>
                <w:szCs w:val="28"/>
                <w:lang w:val="en-US" w:bidi="ar-SA"/>
              </w:rPr>
              <w:t>意见</w:t>
            </w:r>
          </w:p>
        </w:tc>
        <w:tc>
          <w:tcPr>
            <w:tcW w:w="7998" w:type="dxa"/>
            <w:gridSpan w:val="4"/>
            <w:tcBorders>
              <w:top w:val="single" w:color="auto" w:sz="4" w:space="0"/>
              <w:right w:val="single" w:color="auto" w:sz="4" w:space="0"/>
            </w:tcBorders>
            <w:vAlign w:val="center"/>
          </w:tcPr>
          <w:p w14:paraId="481D3A4B">
            <w:pPr>
              <w:autoSpaceDE/>
              <w:autoSpaceDN/>
              <w:ind w:right="420" w:firstLine="560" w:firstLineChars="200"/>
              <w:jc w:val="left"/>
              <w:rPr>
                <w:rFonts w:hint="eastAsia" w:ascii="仿宋_GB2312" w:hAnsi="仿宋_GB2312" w:eastAsia="仿宋_GB2312" w:cs="仿宋_GB2312"/>
                <w:color w:val="auto"/>
                <w:kern w:val="2"/>
                <w:sz w:val="28"/>
                <w:szCs w:val="28"/>
                <w:lang w:val="en-US" w:bidi="ar-SA"/>
              </w:rPr>
            </w:pPr>
          </w:p>
          <w:p w14:paraId="24DB7CD2">
            <w:pPr>
              <w:autoSpaceDE/>
              <w:autoSpaceDN/>
              <w:ind w:right="420" w:firstLine="560" w:firstLineChars="200"/>
              <w:jc w:val="left"/>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经核实，无异议。</w:t>
            </w:r>
          </w:p>
          <w:p w14:paraId="552FDADA">
            <w:pPr>
              <w:tabs>
                <w:tab w:val="left" w:pos="5460"/>
                <w:tab w:val="left" w:pos="6090"/>
              </w:tabs>
              <w:autoSpaceDE/>
              <w:autoSpaceDN/>
              <w:ind w:left="6493" w:leftChars="-485" w:right="23" w:hanging="7560" w:hangingChars="2700"/>
              <w:jc w:val="left"/>
              <w:rPr>
                <w:rFonts w:hint="eastAsia"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 xml:space="preserve">                                                  </w:t>
            </w:r>
          </w:p>
          <w:p w14:paraId="4AB73B11">
            <w:pPr>
              <w:tabs>
                <w:tab w:val="left" w:pos="5460"/>
                <w:tab w:val="left" w:pos="6090"/>
              </w:tabs>
              <w:autoSpaceDE/>
              <w:autoSpaceDN/>
              <w:ind w:left="6493" w:leftChars="-485" w:right="23" w:hanging="7560" w:hangingChars="2700"/>
              <w:jc w:val="left"/>
              <w:rPr>
                <w:rFonts w:hint="eastAsia" w:ascii="仿宋_GB2312" w:hAnsi="仿宋_GB2312" w:eastAsia="仿宋_GB2312" w:cs="仿宋_GB2312"/>
                <w:color w:val="auto"/>
                <w:kern w:val="2"/>
                <w:sz w:val="28"/>
                <w:szCs w:val="28"/>
                <w:lang w:val="en-US" w:bidi="ar-SA"/>
              </w:rPr>
            </w:pPr>
          </w:p>
          <w:p w14:paraId="32D61D8A">
            <w:pPr>
              <w:tabs>
                <w:tab w:val="left" w:pos="5460"/>
                <w:tab w:val="left" w:pos="6090"/>
              </w:tabs>
              <w:autoSpaceDE/>
              <w:autoSpaceDN/>
              <w:ind w:right="23"/>
              <w:jc w:val="center"/>
              <w:rPr>
                <w:rFonts w:hint="eastAsia"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lang w:val="en-US" w:bidi="ar-SA"/>
              </w:rPr>
              <w:t>（公章）</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lang w:val="en-US" w:bidi="ar-SA"/>
              </w:rPr>
              <w:t xml:space="preserve">      </w:t>
            </w:r>
          </w:p>
          <w:p w14:paraId="499CD6C6">
            <w:pPr>
              <w:autoSpaceDE/>
              <w:autoSpaceDN/>
              <w:ind w:firstLine="1932" w:firstLineChars="690"/>
              <w:jc w:val="left"/>
              <w:rPr>
                <w:rFonts w:hint="eastAsia" w:ascii="仿宋_GB2312" w:hAnsi="仿宋_GB2312" w:eastAsia="仿宋_GB2312" w:cs="仿宋_GB2312"/>
                <w:color w:val="auto"/>
                <w:kern w:val="2"/>
                <w:sz w:val="28"/>
                <w:szCs w:val="28"/>
                <w:lang w:val="en-US" w:bidi="ar-SA"/>
              </w:rPr>
            </w:pPr>
          </w:p>
          <w:p w14:paraId="1A9B166E">
            <w:pPr>
              <w:autoSpaceDE/>
              <w:autoSpaceDN/>
              <w:ind w:firstLine="1932" w:firstLineChars="690"/>
              <w:jc w:val="left"/>
              <w:rPr>
                <w:rFonts w:hint="eastAsia" w:ascii="仿宋_GB2312" w:hAnsi="仿宋_GB2312" w:eastAsia="仿宋_GB2312" w:cs="仿宋_GB2312"/>
                <w:color w:val="auto"/>
                <w:kern w:val="2"/>
                <w:sz w:val="28"/>
                <w:szCs w:val="28"/>
                <w:lang w:val="en-US" w:bidi="ar-SA"/>
              </w:rPr>
            </w:pPr>
          </w:p>
          <w:p w14:paraId="5F5A18E1">
            <w:pPr>
              <w:autoSpaceDE/>
              <w:autoSpaceDN/>
              <w:ind w:firstLine="1932" w:firstLineChars="690"/>
              <w:jc w:val="left"/>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 xml:space="preserve">                                       </w:t>
            </w:r>
          </w:p>
          <w:p w14:paraId="4E79DDDA">
            <w:pPr>
              <w:autoSpaceDE/>
              <w:autoSpaceDN/>
              <w:jc w:val="both"/>
              <w:rPr>
                <w:rFonts w:ascii="仿宋_GB2312" w:hAnsi="仿宋_GB2312" w:eastAsia="仿宋_GB2312" w:cs="仿宋_GB2312"/>
                <w:color w:val="auto"/>
                <w:kern w:val="2"/>
                <w:sz w:val="28"/>
                <w:szCs w:val="28"/>
                <w:lang w:val="en-US" w:bidi="ar-SA"/>
              </w:rPr>
            </w:pPr>
            <w:r>
              <w:rPr>
                <w:rFonts w:hint="eastAsia" w:ascii="仿宋_GB2312" w:hAnsi="仿宋_GB2312" w:eastAsia="仿宋_GB2312" w:cs="仿宋_GB2312"/>
                <w:color w:val="auto"/>
                <w:kern w:val="2"/>
                <w:sz w:val="28"/>
                <w:szCs w:val="28"/>
                <w:lang w:val="en-US" w:bidi="ar-SA"/>
              </w:rPr>
              <w:t xml:space="preserve">                   审核人：      日期：   年    月   日</w:t>
            </w:r>
          </w:p>
        </w:tc>
      </w:tr>
    </w:tbl>
    <w:p w14:paraId="1A97AFAE">
      <w:pPr>
        <w:rPr>
          <w:rStyle w:val="43"/>
          <w:rFonts w:hint="eastAsia"/>
          <w:lang w:val="zh-CN" w:eastAsia="zh-CN"/>
        </w:rPr>
      </w:pPr>
    </w:p>
    <w:p w14:paraId="29E0C74C">
      <w:pPr>
        <w:rPr>
          <w:rFonts w:hint="eastAsia" w:ascii="黑体" w:hAnsi="黑体" w:eastAsia="黑体" w:cs="黑体"/>
          <w:b/>
          <w:bCs/>
          <w:sz w:val="32"/>
          <w:szCs w:val="28"/>
          <w:lang w:val="en-US" w:eastAsia="zh-CN" w:bidi="zh-CN"/>
        </w:rPr>
      </w:pPr>
      <w:bookmarkStart w:id="220" w:name="_Toc7822"/>
      <w:r>
        <w:rPr>
          <w:rStyle w:val="43"/>
          <w:rFonts w:hint="eastAsia"/>
          <w:lang w:val="zh-CN" w:eastAsia="zh-CN"/>
        </w:rPr>
        <w:t>附</w:t>
      </w:r>
      <w:r>
        <w:rPr>
          <w:rStyle w:val="43"/>
          <w:rFonts w:hint="eastAsia"/>
          <w:lang w:val="en-US" w:eastAsia="zh-CN"/>
        </w:rPr>
        <w:t>录7.2.2（参考范本</w:t>
      </w:r>
      <w:bookmarkEnd w:id="220"/>
      <w:r>
        <w:rPr>
          <w:rFonts w:hint="eastAsia" w:ascii="黑体" w:hAnsi="黑体" w:eastAsia="黑体" w:cs="黑体"/>
          <w:b/>
          <w:bCs/>
          <w:sz w:val="32"/>
          <w:szCs w:val="28"/>
          <w:lang w:val="en-US" w:eastAsia="zh-CN" w:bidi="zh-CN"/>
        </w:rPr>
        <w:t>）</w:t>
      </w:r>
    </w:p>
    <w:p w14:paraId="1DF53822">
      <w:pPr>
        <w:spacing w:before="155" w:line="360" w:lineRule="auto"/>
        <w:jc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林地承包合同备案告知书</w:t>
      </w:r>
    </w:p>
    <w:p w14:paraId="25E0ED29">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（承包方）与</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（发包方）签订了林地承包合同，通过</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方式承包林地面积共</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亩。</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已办理</w:t>
      </w:r>
      <w:r>
        <w:rPr>
          <w:rFonts w:hint="eastAsia" w:ascii="仿宋_GB2312" w:hAnsi="仿宋_GB2312" w:eastAsia="仿宋_GB2312" w:cs="仿宋_GB2312"/>
          <w:sz w:val="32"/>
          <w:szCs w:val="32"/>
          <w:lang w:eastAsia="zh-CN"/>
        </w:rPr>
        <w:t>林地承包合同</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手续，林权</w:t>
      </w:r>
      <w:r>
        <w:rPr>
          <w:rFonts w:hint="eastAsia" w:ascii="仿宋_GB2312" w:hAnsi="仿宋_GB2312" w:eastAsia="仿宋_GB2312" w:cs="仿宋_GB2312"/>
          <w:sz w:val="32"/>
          <w:szCs w:val="32"/>
        </w:rPr>
        <w:t>备案信息如下表</w:t>
      </w:r>
      <w:r>
        <w:rPr>
          <w:rFonts w:hint="eastAsia" w:ascii="仿宋_GB2312" w:hAnsi="仿宋_GB2312" w:eastAsia="仿宋_GB2312" w:cs="仿宋_GB2312"/>
          <w:sz w:val="32"/>
          <w:szCs w:val="32"/>
          <w:lang w:eastAsia="zh-CN"/>
        </w:rPr>
        <w:t>：</w:t>
      </w:r>
    </w:p>
    <w:p w14:paraId="6C7682BC">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承包林地基本情况信息表</w:t>
      </w:r>
    </w:p>
    <w:p w14:paraId="434F753A">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jc w:val="righ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28"/>
          <w:szCs w:val="28"/>
          <w:lang w:eastAsia="zh-CN"/>
        </w:rPr>
        <w:t>单位：亩</w:t>
      </w:r>
    </w:p>
    <w:tbl>
      <w:tblPr>
        <w:tblStyle w:val="28"/>
        <w:tblW w:w="507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39"/>
        <w:gridCol w:w="1965"/>
        <w:gridCol w:w="1675"/>
        <w:gridCol w:w="2262"/>
        <w:gridCol w:w="2169"/>
      </w:tblGrid>
      <w:tr w14:paraId="50E2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648" w:type="pct"/>
            <w:gridSpan w:val="2"/>
            <w:vAlign w:val="center"/>
          </w:tcPr>
          <w:p w14:paraId="227F7C6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 号</w:t>
            </w:r>
          </w:p>
        </w:tc>
        <w:tc>
          <w:tcPr>
            <w:tcW w:w="919" w:type="pct"/>
            <w:vAlign w:val="center"/>
          </w:tcPr>
          <w:p w14:paraId="5C2FA2EA">
            <w:pPr>
              <w:jc w:val="center"/>
              <w:rPr>
                <w:rFonts w:hint="default" w:eastAsiaTheme="minorEastAsia"/>
                <w:sz w:val="32"/>
                <w:szCs w:val="32"/>
                <w:lang w:val="en-US" w:eastAsia="zh-CN"/>
              </w:rPr>
            </w:pPr>
          </w:p>
        </w:tc>
        <w:tc>
          <w:tcPr>
            <w:tcW w:w="1241" w:type="pct"/>
            <w:vAlign w:val="center"/>
          </w:tcPr>
          <w:p w14:paraId="4E0FCFB7">
            <w:pPr>
              <w:jc w:val="center"/>
              <w:rPr>
                <w:rFonts w:hint="default" w:eastAsiaTheme="minorEastAsia"/>
                <w:sz w:val="32"/>
                <w:szCs w:val="32"/>
                <w:lang w:val="en-US" w:eastAsia="zh-CN"/>
              </w:rPr>
            </w:pPr>
          </w:p>
        </w:tc>
        <w:tc>
          <w:tcPr>
            <w:tcW w:w="1190" w:type="pct"/>
            <w:vAlign w:val="center"/>
          </w:tcPr>
          <w:p w14:paraId="0E62D19E">
            <w:pPr>
              <w:jc w:val="center"/>
              <w:rPr>
                <w:rFonts w:hint="default" w:eastAsiaTheme="minorEastAsia"/>
                <w:sz w:val="32"/>
                <w:szCs w:val="32"/>
                <w:lang w:val="en-US" w:eastAsia="zh-CN"/>
              </w:rPr>
            </w:pPr>
          </w:p>
        </w:tc>
      </w:tr>
      <w:tr w14:paraId="0DDF1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0" w:type="pct"/>
            <w:vMerge w:val="restart"/>
            <w:vAlign w:val="center"/>
          </w:tcPr>
          <w:p w14:paraId="151C85F9">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14:paraId="14E9B54C">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属性</w:t>
            </w:r>
          </w:p>
        </w:tc>
        <w:tc>
          <w:tcPr>
            <w:tcW w:w="1078" w:type="pct"/>
            <w:vAlign w:val="center"/>
          </w:tcPr>
          <w:p w14:paraId="50A2EE8B">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 有</w:t>
            </w:r>
          </w:p>
        </w:tc>
        <w:tc>
          <w:tcPr>
            <w:tcW w:w="919" w:type="pct"/>
            <w:vAlign w:val="center"/>
          </w:tcPr>
          <w:p w14:paraId="52CF652A">
            <w:pPr>
              <w:jc w:val="center"/>
              <w:rPr>
                <w:sz w:val="32"/>
                <w:szCs w:val="32"/>
              </w:rPr>
            </w:pPr>
          </w:p>
        </w:tc>
        <w:tc>
          <w:tcPr>
            <w:tcW w:w="1241" w:type="pct"/>
            <w:vAlign w:val="center"/>
          </w:tcPr>
          <w:p w14:paraId="7A9BB9C5">
            <w:pPr>
              <w:jc w:val="center"/>
              <w:rPr>
                <w:sz w:val="32"/>
                <w:szCs w:val="32"/>
              </w:rPr>
            </w:pPr>
          </w:p>
        </w:tc>
        <w:tc>
          <w:tcPr>
            <w:tcW w:w="1190" w:type="pct"/>
            <w:vAlign w:val="center"/>
          </w:tcPr>
          <w:p w14:paraId="1584AB90">
            <w:pPr>
              <w:jc w:val="center"/>
              <w:rPr>
                <w:sz w:val="32"/>
                <w:szCs w:val="32"/>
              </w:rPr>
            </w:pPr>
          </w:p>
        </w:tc>
      </w:tr>
      <w:tr w14:paraId="7CFD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0" w:type="pct"/>
            <w:vMerge w:val="continue"/>
            <w:vAlign w:val="center"/>
          </w:tcPr>
          <w:p w14:paraId="1E32A62D">
            <w:pPr>
              <w:jc w:val="both"/>
              <w:rPr>
                <w:rFonts w:hint="eastAsia" w:ascii="仿宋_GB2312" w:hAnsi="仿宋_GB2312" w:eastAsia="仿宋_GB2312" w:cs="仿宋_GB2312"/>
                <w:sz w:val="28"/>
                <w:szCs w:val="28"/>
                <w:lang w:val="en-US" w:eastAsia="zh-CN"/>
              </w:rPr>
            </w:pPr>
          </w:p>
        </w:tc>
        <w:tc>
          <w:tcPr>
            <w:tcW w:w="1078" w:type="pct"/>
            <w:vAlign w:val="center"/>
          </w:tcPr>
          <w:p w14:paraId="7C725F2D">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集 体</w:t>
            </w:r>
          </w:p>
        </w:tc>
        <w:tc>
          <w:tcPr>
            <w:tcW w:w="919" w:type="pct"/>
            <w:vAlign w:val="center"/>
          </w:tcPr>
          <w:p w14:paraId="42AF0253">
            <w:pPr>
              <w:jc w:val="center"/>
              <w:rPr>
                <w:sz w:val="32"/>
                <w:szCs w:val="32"/>
              </w:rPr>
            </w:pPr>
          </w:p>
        </w:tc>
        <w:tc>
          <w:tcPr>
            <w:tcW w:w="1241" w:type="pct"/>
            <w:vAlign w:val="center"/>
          </w:tcPr>
          <w:p w14:paraId="3C3535E8">
            <w:pPr>
              <w:jc w:val="center"/>
              <w:rPr>
                <w:sz w:val="32"/>
                <w:szCs w:val="32"/>
              </w:rPr>
            </w:pPr>
          </w:p>
        </w:tc>
        <w:tc>
          <w:tcPr>
            <w:tcW w:w="1190" w:type="pct"/>
            <w:vAlign w:val="center"/>
          </w:tcPr>
          <w:p w14:paraId="43120CB3">
            <w:pPr>
              <w:jc w:val="center"/>
              <w:rPr>
                <w:sz w:val="32"/>
                <w:szCs w:val="32"/>
              </w:rPr>
            </w:pPr>
          </w:p>
        </w:tc>
      </w:tr>
      <w:tr w14:paraId="050B7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570" w:type="pct"/>
            <w:vMerge w:val="restart"/>
            <w:vAlign w:val="center"/>
          </w:tcPr>
          <w:p w14:paraId="7C47106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14:paraId="1F860A5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类型</w:t>
            </w:r>
          </w:p>
        </w:tc>
        <w:tc>
          <w:tcPr>
            <w:tcW w:w="1078" w:type="pct"/>
            <w:vAlign w:val="center"/>
          </w:tcPr>
          <w:p w14:paraId="60638B5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商品林面积</w:t>
            </w:r>
          </w:p>
        </w:tc>
        <w:tc>
          <w:tcPr>
            <w:tcW w:w="919" w:type="pct"/>
            <w:vAlign w:val="center"/>
          </w:tcPr>
          <w:p w14:paraId="41F954F1">
            <w:pPr>
              <w:jc w:val="center"/>
              <w:rPr>
                <w:sz w:val="32"/>
                <w:szCs w:val="32"/>
              </w:rPr>
            </w:pPr>
          </w:p>
        </w:tc>
        <w:tc>
          <w:tcPr>
            <w:tcW w:w="1241" w:type="pct"/>
            <w:vAlign w:val="center"/>
          </w:tcPr>
          <w:p w14:paraId="0DA43B82">
            <w:pPr>
              <w:jc w:val="center"/>
              <w:rPr>
                <w:sz w:val="32"/>
                <w:szCs w:val="32"/>
              </w:rPr>
            </w:pPr>
          </w:p>
        </w:tc>
        <w:tc>
          <w:tcPr>
            <w:tcW w:w="1190" w:type="pct"/>
            <w:vAlign w:val="center"/>
          </w:tcPr>
          <w:p w14:paraId="2CEC73AE">
            <w:pPr>
              <w:jc w:val="center"/>
              <w:rPr>
                <w:sz w:val="32"/>
                <w:szCs w:val="32"/>
              </w:rPr>
            </w:pPr>
          </w:p>
        </w:tc>
      </w:tr>
      <w:tr w14:paraId="30A7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0" w:type="pct"/>
            <w:vMerge w:val="continue"/>
            <w:vAlign w:val="center"/>
          </w:tcPr>
          <w:p w14:paraId="6F042CCD">
            <w:pPr>
              <w:jc w:val="both"/>
              <w:rPr>
                <w:rFonts w:hint="eastAsia" w:ascii="仿宋_GB2312" w:hAnsi="仿宋_GB2312" w:eastAsia="仿宋_GB2312" w:cs="仿宋_GB2312"/>
                <w:sz w:val="28"/>
                <w:szCs w:val="28"/>
                <w:lang w:val="en-US" w:eastAsia="zh-CN"/>
              </w:rPr>
            </w:pPr>
          </w:p>
        </w:tc>
        <w:tc>
          <w:tcPr>
            <w:tcW w:w="1078" w:type="pct"/>
            <w:vAlign w:val="center"/>
          </w:tcPr>
          <w:p w14:paraId="7F8CBB5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生态公益林面积</w:t>
            </w:r>
          </w:p>
        </w:tc>
        <w:tc>
          <w:tcPr>
            <w:tcW w:w="919" w:type="pct"/>
            <w:vAlign w:val="center"/>
          </w:tcPr>
          <w:p w14:paraId="6D6C6AD3">
            <w:pPr>
              <w:jc w:val="center"/>
              <w:rPr>
                <w:sz w:val="32"/>
                <w:szCs w:val="32"/>
              </w:rPr>
            </w:pPr>
          </w:p>
        </w:tc>
        <w:tc>
          <w:tcPr>
            <w:tcW w:w="1241" w:type="pct"/>
            <w:vAlign w:val="center"/>
          </w:tcPr>
          <w:p w14:paraId="7C80DCB5">
            <w:pPr>
              <w:jc w:val="center"/>
              <w:rPr>
                <w:sz w:val="32"/>
                <w:szCs w:val="32"/>
              </w:rPr>
            </w:pPr>
          </w:p>
        </w:tc>
        <w:tc>
          <w:tcPr>
            <w:tcW w:w="1190" w:type="pct"/>
            <w:vAlign w:val="center"/>
          </w:tcPr>
          <w:p w14:paraId="44634ED5">
            <w:pPr>
              <w:jc w:val="center"/>
              <w:rPr>
                <w:sz w:val="32"/>
                <w:szCs w:val="32"/>
              </w:rPr>
            </w:pPr>
          </w:p>
        </w:tc>
      </w:tr>
      <w:tr w14:paraId="3D44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0" w:type="pct"/>
            <w:vMerge w:val="restart"/>
            <w:vAlign w:val="center"/>
          </w:tcPr>
          <w:p w14:paraId="08D5129A">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承包起止时间</w:t>
            </w:r>
          </w:p>
        </w:tc>
        <w:tc>
          <w:tcPr>
            <w:tcW w:w="1078" w:type="pct"/>
            <w:vAlign w:val="center"/>
          </w:tcPr>
          <w:p w14:paraId="3B0FD437">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起始日期</w:t>
            </w:r>
          </w:p>
        </w:tc>
        <w:tc>
          <w:tcPr>
            <w:tcW w:w="919" w:type="pct"/>
            <w:vAlign w:val="center"/>
          </w:tcPr>
          <w:p w14:paraId="109C8E36">
            <w:pPr>
              <w:jc w:val="center"/>
              <w:rPr>
                <w:sz w:val="32"/>
                <w:szCs w:val="32"/>
              </w:rPr>
            </w:pPr>
          </w:p>
        </w:tc>
        <w:tc>
          <w:tcPr>
            <w:tcW w:w="1241" w:type="pct"/>
            <w:vAlign w:val="center"/>
          </w:tcPr>
          <w:p w14:paraId="09A280F2">
            <w:pPr>
              <w:jc w:val="center"/>
              <w:rPr>
                <w:sz w:val="32"/>
                <w:szCs w:val="32"/>
              </w:rPr>
            </w:pPr>
          </w:p>
        </w:tc>
        <w:tc>
          <w:tcPr>
            <w:tcW w:w="1190" w:type="pct"/>
            <w:vAlign w:val="center"/>
          </w:tcPr>
          <w:p w14:paraId="711830CE">
            <w:pPr>
              <w:jc w:val="center"/>
              <w:rPr>
                <w:sz w:val="32"/>
                <w:szCs w:val="32"/>
              </w:rPr>
            </w:pPr>
          </w:p>
        </w:tc>
      </w:tr>
      <w:tr w14:paraId="184A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0" w:type="pct"/>
            <w:vMerge w:val="continue"/>
            <w:vAlign w:val="center"/>
          </w:tcPr>
          <w:p w14:paraId="400928C9">
            <w:pPr>
              <w:jc w:val="both"/>
              <w:rPr>
                <w:rFonts w:hint="eastAsia" w:ascii="仿宋_GB2312" w:hAnsi="仿宋_GB2312" w:eastAsia="仿宋_GB2312" w:cs="仿宋_GB2312"/>
                <w:sz w:val="28"/>
                <w:szCs w:val="28"/>
                <w:lang w:val="en-US" w:eastAsia="zh-CN"/>
              </w:rPr>
            </w:pPr>
          </w:p>
        </w:tc>
        <w:tc>
          <w:tcPr>
            <w:tcW w:w="1078" w:type="pct"/>
            <w:vAlign w:val="center"/>
          </w:tcPr>
          <w:p w14:paraId="50C0D944">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终止日期</w:t>
            </w:r>
          </w:p>
        </w:tc>
        <w:tc>
          <w:tcPr>
            <w:tcW w:w="919" w:type="pct"/>
            <w:vAlign w:val="center"/>
          </w:tcPr>
          <w:p w14:paraId="0DBE1377">
            <w:pPr>
              <w:jc w:val="center"/>
              <w:rPr>
                <w:sz w:val="32"/>
                <w:szCs w:val="32"/>
              </w:rPr>
            </w:pPr>
          </w:p>
        </w:tc>
        <w:tc>
          <w:tcPr>
            <w:tcW w:w="1241" w:type="pct"/>
            <w:vAlign w:val="center"/>
          </w:tcPr>
          <w:p w14:paraId="7E45B817">
            <w:pPr>
              <w:jc w:val="center"/>
              <w:rPr>
                <w:sz w:val="32"/>
                <w:szCs w:val="32"/>
              </w:rPr>
            </w:pPr>
          </w:p>
        </w:tc>
        <w:tc>
          <w:tcPr>
            <w:tcW w:w="1190" w:type="pct"/>
            <w:vAlign w:val="center"/>
          </w:tcPr>
          <w:p w14:paraId="3D3ABC29">
            <w:pPr>
              <w:jc w:val="center"/>
              <w:rPr>
                <w:sz w:val="32"/>
                <w:szCs w:val="32"/>
              </w:rPr>
            </w:pPr>
          </w:p>
        </w:tc>
      </w:tr>
      <w:tr w14:paraId="210E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exact"/>
        </w:trPr>
        <w:tc>
          <w:tcPr>
            <w:tcW w:w="1648" w:type="pct"/>
            <w:gridSpan w:val="2"/>
            <w:vAlign w:val="center"/>
          </w:tcPr>
          <w:p w14:paraId="64CD09E3">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承包年限（年）</w:t>
            </w:r>
          </w:p>
        </w:tc>
        <w:tc>
          <w:tcPr>
            <w:tcW w:w="919" w:type="pct"/>
            <w:vAlign w:val="center"/>
          </w:tcPr>
          <w:p w14:paraId="1124CF03">
            <w:pPr>
              <w:jc w:val="center"/>
              <w:rPr>
                <w:sz w:val="32"/>
                <w:szCs w:val="32"/>
              </w:rPr>
            </w:pPr>
          </w:p>
        </w:tc>
        <w:tc>
          <w:tcPr>
            <w:tcW w:w="1241" w:type="pct"/>
            <w:vAlign w:val="center"/>
          </w:tcPr>
          <w:p w14:paraId="0E183F91">
            <w:pPr>
              <w:jc w:val="center"/>
              <w:rPr>
                <w:sz w:val="32"/>
                <w:szCs w:val="32"/>
              </w:rPr>
            </w:pPr>
          </w:p>
        </w:tc>
        <w:tc>
          <w:tcPr>
            <w:tcW w:w="1190" w:type="pct"/>
            <w:vAlign w:val="center"/>
          </w:tcPr>
          <w:p w14:paraId="06A7A002">
            <w:pPr>
              <w:jc w:val="center"/>
              <w:rPr>
                <w:sz w:val="32"/>
                <w:szCs w:val="32"/>
              </w:rPr>
            </w:pPr>
          </w:p>
        </w:tc>
      </w:tr>
      <w:tr w14:paraId="7C52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648" w:type="pct"/>
            <w:gridSpan w:val="2"/>
            <w:vAlign w:val="center"/>
          </w:tcPr>
          <w:p w14:paraId="77024A14">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地块名称(小地名)</w:t>
            </w:r>
          </w:p>
        </w:tc>
        <w:tc>
          <w:tcPr>
            <w:tcW w:w="919" w:type="pct"/>
            <w:vAlign w:val="center"/>
          </w:tcPr>
          <w:p w14:paraId="763D47E2">
            <w:pPr>
              <w:jc w:val="center"/>
              <w:rPr>
                <w:sz w:val="32"/>
                <w:szCs w:val="32"/>
              </w:rPr>
            </w:pPr>
          </w:p>
        </w:tc>
        <w:tc>
          <w:tcPr>
            <w:tcW w:w="1241" w:type="pct"/>
            <w:vAlign w:val="center"/>
          </w:tcPr>
          <w:p w14:paraId="340A52E0">
            <w:pPr>
              <w:jc w:val="center"/>
              <w:rPr>
                <w:sz w:val="32"/>
                <w:szCs w:val="32"/>
              </w:rPr>
            </w:pPr>
          </w:p>
        </w:tc>
        <w:tc>
          <w:tcPr>
            <w:tcW w:w="1190" w:type="pct"/>
            <w:vAlign w:val="center"/>
          </w:tcPr>
          <w:p w14:paraId="1EDF3567">
            <w:pPr>
              <w:jc w:val="center"/>
              <w:rPr>
                <w:sz w:val="32"/>
                <w:szCs w:val="32"/>
              </w:rPr>
            </w:pPr>
          </w:p>
        </w:tc>
      </w:tr>
      <w:tr w14:paraId="1BE7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648" w:type="pct"/>
            <w:gridSpan w:val="2"/>
            <w:vAlign w:val="center"/>
          </w:tcPr>
          <w:p w14:paraId="392F22A9">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主要树种</w:t>
            </w:r>
          </w:p>
        </w:tc>
        <w:tc>
          <w:tcPr>
            <w:tcW w:w="919" w:type="pct"/>
            <w:vAlign w:val="center"/>
          </w:tcPr>
          <w:p w14:paraId="6DF77F16">
            <w:pPr>
              <w:jc w:val="center"/>
              <w:rPr>
                <w:sz w:val="32"/>
                <w:szCs w:val="32"/>
              </w:rPr>
            </w:pPr>
          </w:p>
        </w:tc>
        <w:tc>
          <w:tcPr>
            <w:tcW w:w="1241" w:type="pct"/>
            <w:vAlign w:val="center"/>
          </w:tcPr>
          <w:p w14:paraId="44315E99">
            <w:pPr>
              <w:jc w:val="center"/>
              <w:rPr>
                <w:sz w:val="32"/>
                <w:szCs w:val="32"/>
              </w:rPr>
            </w:pPr>
          </w:p>
        </w:tc>
        <w:tc>
          <w:tcPr>
            <w:tcW w:w="1190" w:type="pct"/>
            <w:vAlign w:val="center"/>
          </w:tcPr>
          <w:p w14:paraId="12CA028C">
            <w:pPr>
              <w:jc w:val="center"/>
              <w:rPr>
                <w:sz w:val="32"/>
                <w:szCs w:val="32"/>
              </w:rPr>
            </w:pPr>
          </w:p>
        </w:tc>
      </w:tr>
      <w:tr w14:paraId="1BF3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648" w:type="pct"/>
            <w:gridSpan w:val="2"/>
            <w:vAlign w:val="center"/>
          </w:tcPr>
          <w:p w14:paraId="17FEDD6A">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r>
              <w:rPr>
                <w:rFonts w:hint="eastAsia" w:ascii="仿宋_GB2312" w:hAnsi="仿宋_GB2312" w:eastAsia="仿宋_GB2312" w:cs="仿宋_GB2312"/>
                <w:sz w:val="24"/>
                <w:szCs w:val="24"/>
                <w:lang w:val="en-US" w:eastAsia="zh-CN"/>
              </w:rPr>
              <w:t>不动产单元号等</w:t>
            </w:r>
            <w:r>
              <w:rPr>
                <w:rFonts w:hint="eastAsia" w:ascii="仿宋_GB2312" w:hAnsi="仿宋_GB2312" w:eastAsia="仿宋_GB2312" w:cs="仿宋_GB2312"/>
                <w:sz w:val="28"/>
                <w:szCs w:val="28"/>
                <w:lang w:val="en-US" w:eastAsia="zh-CN"/>
              </w:rPr>
              <w:t>）</w:t>
            </w:r>
          </w:p>
        </w:tc>
        <w:tc>
          <w:tcPr>
            <w:tcW w:w="919" w:type="pct"/>
            <w:vAlign w:val="center"/>
          </w:tcPr>
          <w:p w14:paraId="3170AB73">
            <w:pPr>
              <w:jc w:val="center"/>
              <w:rPr>
                <w:sz w:val="32"/>
                <w:szCs w:val="32"/>
              </w:rPr>
            </w:pPr>
          </w:p>
        </w:tc>
        <w:tc>
          <w:tcPr>
            <w:tcW w:w="1241" w:type="pct"/>
            <w:vAlign w:val="center"/>
          </w:tcPr>
          <w:p w14:paraId="2F1D6C10">
            <w:pPr>
              <w:jc w:val="center"/>
              <w:rPr>
                <w:sz w:val="32"/>
                <w:szCs w:val="32"/>
              </w:rPr>
            </w:pPr>
          </w:p>
        </w:tc>
        <w:tc>
          <w:tcPr>
            <w:tcW w:w="1190" w:type="pct"/>
            <w:vAlign w:val="center"/>
          </w:tcPr>
          <w:p w14:paraId="489602B9">
            <w:pPr>
              <w:jc w:val="center"/>
              <w:rPr>
                <w:sz w:val="32"/>
                <w:szCs w:val="32"/>
              </w:rPr>
            </w:pPr>
          </w:p>
        </w:tc>
      </w:tr>
    </w:tbl>
    <w:p w14:paraId="545DDA4A">
      <w:pPr>
        <w:jc w:val="both"/>
        <w:rPr>
          <w:rFonts w:hint="eastAsia" w:ascii="仿宋_GB2312" w:hAnsi="仿宋_GB2312" w:eastAsia="仿宋_GB2312" w:cs="仿宋_GB2312"/>
          <w:sz w:val="28"/>
          <w:szCs w:val="28"/>
          <w:lang w:val="en-US" w:eastAsia="zh-CN"/>
        </w:rPr>
      </w:pPr>
    </w:p>
    <w:p w14:paraId="26847F32">
      <w:pPr>
        <w:jc w:val="both"/>
        <w:rPr>
          <w:rFonts w:hint="eastAsia" w:ascii="微软雅黑" w:hAnsi="微软雅黑" w:eastAsia="微软雅黑" w:cs="微软雅黑"/>
          <w:color w:val="auto"/>
          <w:spacing w:val="-3"/>
          <w:sz w:val="24"/>
          <w:szCs w:val="24"/>
          <w:highlight w:val="none"/>
          <w:lang w:val="en-US" w:eastAsia="zh-CN"/>
        </w:rPr>
      </w:pPr>
      <w:r>
        <w:rPr>
          <w:rFonts w:hint="eastAsia" w:ascii="仿宋_GB2312" w:hAnsi="仿宋_GB2312" w:eastAsia="仿宋_GB2312" w:cs="仿宋_GB2312"/>
          <w:sz w:val="28"/>
          <w:szCs w:val="28"/>
          <w:lang w:val="en-US" w:eastAsia="zh-CN"/>
        </w:rPr>
        <w:t>经办人（签字）：</w:t>
      </w:r>
      <w:r>
        <w:rPr>
          <w:rFonts w:hint="eastAsia" w:ascii="仿宋_GB2312" w:hAnsi="仿宋_GB2312" w:eastAsia="仿宋_GB2312" w:cs="仿宋_GB2312"/>
          <w:sz w:val="32"/>
          <w:szCs w:val="32"/>
          <w:lang w:val="en-US" w:eastAsia="zh-CN"/>
        </w:rPr>
        <w:t xml:space="preserve">  </w:t>
      </w:r>
      <w:r>
        <w:rPr>
          <w:rFonts w:hint="eastAsia" w:ascii="微软雅黑" w:hAnsi="微软雅黑" w:eastAsia="微软雅黑" w:cs="微软雅黑"/>
          <w:color w:val="auto"/>
          <w:spacing w:val="-3"/>
          <w:sz w:val="24"/>
          <w:szCs w:val="24"/>
          <w:highlight w:val="none"/>
          <w:lang w:val="en-US" w:eastAsia="zh-CN"/>
        </w:rPr>
        <w:t xml:space="preserve">                              </w:t>
      </w:r>
    </w:p>
    <w:p w14:paraId="262E854C">
      <w:pPr>
        <w:rPr>
          <w:rFonts w:hint="eastAsia"/>
          <w:lang w:val="en-US" w:eastAsia="zh-CN"/>
        </w:rPr>
      </w:pPr>
    </w:p>
    <w:p w14:paraId="438E3106">
      <w:pPr>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旗（县、市）林业和草原局（公章）</w:t>
      </w:r>
    </w:p>
    <w:p w14:paraId="40E92A52">
      <w:pPr>
        <w:rPr>
          <w:rFonts w:hint="eastAsia"/>
          <w:sz w:val="30"/>
          <w:szCs w:val="30"/>
          <w:lang w:val="en-US" w:eastAsia="zh-CN"/>
        </w:rPr>
      </w:pPr>
      <w:r>
        <w:rPr>
          <w:rFonts w:hint="eastAsia"/>
          <w:sz w:val="30"/>
          <w:szCs w:val="30"/>
          <w:lang w:val="en-US" w:eastAsia="zh-CN"/>
        </w:rPr>
        <w:t xml:space="preserve">                         </w:t>
      </w:r>
    </w:p>
    <w:p w14:paraId="152D2F1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righ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 xml:space="preserve">日                  </w:t>
      </w:r>
    </w:p>
    <w:p w14:paraId="6A79E4AE">
      <w:pPr>
        <w:keepNext w:val="0"/>
        <w:keepLines w:val="0"/>
        <w:pageBreakBefore w:val="0"/>
        <w:widowControl w:val="0"/>
        <w:kinsoku/>
        <w:wordWrap/>
        <w:overflowPunct/>
        <w:topLinePunct w:val="0"/>
        <w:autoSpaceDE w:val="0"/>
        <w:autoSpaceDN w:val="0"/>
        <w:bidi w:val="0"/>
        <w:adjustRightInd/>
        <w:snapToGrid/>
        <w:textAlignment w:val="auto"/>
        <w:outlineLvl w:val="8"/>
        <w:rPr>
          <w:rFonts w:hint="eastAsia" w:ascii="黑体" w:hAnsi="黑体" w:eastAsia="黑体" w:cs="黑体"/>
          <w:b/>
          <w:bCs/>
          <w:sz w:val="32"/>
          <w:szCs w:val="28"/>
          <w:lang w:val="en-US" w:eastAsia="zh-CN" w:bidi="zh-CN"/>
        </w:rPr>
      </w:pPr>
      <w:bookmarkStart w:id="221" w:name="_Toc14597"/>
      <w:r>
        <w:rPr>
          <w:rStyle w:val="43"/>
          <w:rFonts w:hint="eastAsia"/>
          <w:lang w:val="zh-CN" w:eastAsia="zh-CN"/>
        </w:rPr>
        <w:t>附</w:t>
      </w:r>
      <w:r>
        <w:rPr>
          <w:rStyle w:val="43"/>
          <w:rFonts w:hint="eastAsia"/>
          <w:lang w:val="en-US" w:eastAsia="zh-CN"/>
        </w:rPr>
        <w:t>录7.2.3（参考范本</w:t>
      </w:r>
      <w:bookmarkEnd w:id="221"/>
      <w:r>
        <w:rPr>
          <w:rFonts w:hint="eastAsia" w:ascii="黑体" w:hAnsi="黑体" w:eastAsia="黑体" w:cs="黑体"/>
          <w:b/>
          <w:bCs/>
          <w:sz w:val="32"/>
          <w:szCs w:val="28"/>
          <w:lang w:val="en-US" w:eastAsia="zh-CN" w:bidi="zh-CN"/>
        </w:rPr>
        <w:t>）</w:t>
      </w:r>
    </w:p>
    <w:p w14:paraId="09B8D78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方正小标宋简体" w:hAnsi="方正小标宋简体" w:eastAsia="方正小标宋简体" w:cs="方正小标宋简体"/>
          <w:spacing w:val="0"/>
          <w:sz w:val="36"/>
          <w:szCs w:val="36"/>
          <w:lang w:val="en-US" w:eastAsia="zh-CN"/>
        </w:rPr>
      </w:pPr>
    </w:p>
    <w:p w14:paraId="5636D8CB">
      <w:pPr>
        <w:spacing w:before="155" w:line="360" w:lineRule="auto"/>
        <w:jc w:val="center"/>
        <w:rPr>
          <w:rFonts w:hint="eastAsia" w:ascii="方正小标宋简体" w:hAnsi="方正小标宋简体" w:eastAsia="方正小标宋简体" w:cs="方正小标宋简体"/>
          <w:spacing w:val="0"/>
          <w:sz w:val="36"/>
          <w:szCs w:val="36"/>
          <w:lang w:val="en-US" w:eastAsia="zh-CN"/>
        </w:rPr>
      </w:pPr>
      <w:r>
        <w:rPr>
          <w:rFonts w:hint="eastAsia" w:ascii="方正小标宋简体" w:hAnsi="方正小标宋简体" w:eastAsia="方正小标宋简体" w:cs="方正小标宋简体"/>
          <w:spacing w:val="0"/>
          <w:sz w:val="36"/>
          <w:szCs w:val="36"/>
          <w:lang w:val="en-US" w:eastAsia="zh-CN"/>
        </w:rPr>
        <w:t>林地流转合同备案告知书</w:t>
      </w:r>
    </w:p>
    <w:p w14:paraId="4F746B5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（流入方）与</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（流出方）签订了林地流转合同，通过</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方式流转林地面积共</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u w:val="none" w:color="auto"/>
          <w:lang w:val="en-US" w:eastAsia="zh-CN"/>
        </w:rPr>
        <w:t>亩。</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已办理</w:t>
      </w:r>
      <w:r>
        <w:rPr>
          <w:rFonts w:hint="eastAsia" w:ascii="仿宋_GB2312" w:hAnsi="仿宋_GB2312" w:eastAsia="仿宋_GB2312" w:cs="仿宋_GB2312"/>
          <w:sz w:val="32"/>
          <w:szCs w:val="32"/>
          <w:lang w:eastAsia="zh-CN"/>
        </w:rPr>
        <w:t>林地流转合同</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lang w:eastAsia="zh-CN"/>
        </w:rPr>
        <w:t>手续，林权备案</w:t>
      </w:r>
      <w:r>
        <w:rPr>
          <w:rFonts w:hint="eastAsia" w:ascii="仿宋_GB2312" w:hAnsi="仿宋_GB2312" w:eastAsia="仿宋_GB2312" w:cs="仿宋_GB2312"/>
          <w:sz w:val="32"/>
          <w:szCs w:val="32"/>
        </w:rPr>
        <w:t>信息如下表</w:t>
      </w:r>
      <w:r>
        <w:rPr>
          <w:rFonts w:hint="eastAsia" w:ascii="仿宋_GB2312" w:hAnsi="仿宋_GB2312" w:eastAsia="仿宋_GB2312" w:cs="仿宋_GB2312"/>
          <w:sz w:val="32"/>
          <w:szCs w:val="32"/>
          <w:lang w:eastAsia="zh-CN"/>
        </w:rPr>
        <w:t>：</w:t>
      </w:r>
    </w:p>
    <w:p w14:paraId="3E15AECA">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jc w:val="center"/>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流转林地基本情况信息表</w:t>
      </w:r>
    </w:p>
    <w:p w14:paraId="58879DAB">
      <w:pPr>
        <w:widowControl/>
        <w:kinsoku w:val="0"/>
        <w:adjustRightInd w:val="0"/>
        <w:snapToGrid w:val="0"/>
        <w:jc w:val="right"/>
        <w:textAlignment w:val="baseline"/>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单位：亩</w:t>
      </w:r>
    </w:p>
    <w:tbl>
      <w:tblPr>
        <w:tblStyle w:val="28"/>
        <w:tblW w:w="506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0"/>
        <w:gridCol w:w="2128"/>
        <w:gridCol w:w="1501"/>
        <w:gridCol w:w="2255"/>
        <w:gridCol w:w="2159"/>
      </w:tblGrid>
      <w:tr w14:paraId="26797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743" w:type="pct"/>
            <w:gridSpan w:val="2"/>
            <w:vAlign w:val="center"/>
          </w:tcPr>
          <w:p w14:paraId="2185039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 号</w:t>
            </w:r>
          </w:p>
        </w:tc>
        <w:tc>
          <w:tcPr>
            <w:tcW w:w="826" w:type="pct"/>
            <w:vAlign w:val="center"/>
          </w:tcPr>
          <w:p w14:paraId="48F37D2B">
            <w:pPr>
              <w:jc w:val="center"/>
              <w:rPr>
                <w:rFonts w:hint="default" w:eastAsiaTheme="minorEastAsia"/>
                <w:sz w:val="36"/>
                <w:szCs w:val="36"/>
                <w:lang w:val="en-US" w:eastAsia="zh-CN"/>
              </w:rPr>
            </w:pPr>
          </w:p>
        </w:tc>
        <w:tc>
          <w:tcPr>
            <w:tcW w:w="1241" w:type="pct"/>
            <w:vAlign w:val="center"/>
          </w:tcPr>
          <w:p w14:paraId="42027BBB">
            <w:pPr>
              <w:jc w:val="center"/>
              <w:rPr>
                <w:rFonts w:hint="default" w:eastAsiaTheme="minorEastAsia"/>
                <w:sz w:val="36"/>
                <w:szCs w:val="36"/>
                <w:lang w:val="en-US" w:eastAsia="zh-CN"/>
              </w:rPr>
            </w:pPr>
          </w:p>
        </w:tc>
        <w:tc>
          <w:tcPr>
            <w:tcW w:w="1188" w:type="pct"/>
            <w:vAlign w:val="center"/>
          </w:tcPr>
          <w:p w14:paraId="5E0D3165">
            <w:pPr>
              <w:jc w:val="center"/>
              <w:rPr>
                <w:rFonts w:hint="default" w:eastAsiaTheme="minorEastAsia"/>
                <w:sz w:val="36"/>
                <w:szCs w:val="36"/>
                <w:lang w:val="en-US" w:eastAsia="zh-CN"/>
              </w:rPr>
            </w:pPr>
          </w:p>
        </w:tc>
      </w:tr>
      <w:tr w14:paraId="71A75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2" w:type="pct"/>
            <w:vMerge w:val="restart"/>
            <w:vAlign w:val="center"/>
          </w:tcPr>
          <w:p w14:paraId="63D0E61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14:paraId="0A138628">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属  性</w:t>
            </w:r>
          </w:p>
        </w:tc>
        <w:tc>
          <w:tcPr>
            <w:tcW w:w="1170" w:type="pct"/>
            <w:vAlign w:val="center"/>
          </w:tcPr>
          <w:p w14:paraId="5E469BD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 有</w:t>
            </w:r>
          </w:p>
        </w:tc>
        <w:tc>
          <w:tcPr>
            <w:tcW w:w="826" w:type="pct"/>
            <w:vAlign w:val="center"/>
          </w:tcPr>
          <w:p w14:paraId="66A2A004">
            <w:pPr>
              <w:jc w:val="center"/>
              <w:rPr>
                <w:sz w:val="36"/>
                <w:szCs w:val="36"/>
              </w:rPr>
            </w:pPr>
          </w:p>
        </w:tc>
        <w:tc>
          <w:tcPr>
            <w:tcW w:w="1241" w:type="pct"/>
            <w:vAlign w:val="center"/>
          </w:tcPr>
          <w:p w14:paraId="6CBFFE49">
            <w:pPr>
              <w:jc w:val="center"/>
              <w:rPr>
                <w:sz w:val="36"/>
                <w:szCs w:val="36"/>
              </w:rPr>
            </w:pPr>
          </w:p>
        </w:tc>
        <w:tc>
          <w:tcPr>
            <w:tcW w:w="1188" w:type="pct"/>
            <w:vAlign w:val="center"/>
          </w:tcPr>
          <w:p w14:paraId="36460E5B">
            <w:pPr>
              <w:jc w:val="center"/>
              <w:rPr>
                <w:sz w:val="36"/>
                <w:szCs w:val="36"/>
              </w:rPr>
            </w:pPr>
          </w:p>
        </w:tc>
      </w:tr>
      <w:tr w14:paraId="3A4E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2" w:type="pct"/>
            <w:vMerge w:val="continue"/>
            <w:vAlign w:val="center"/>
          </w:tcPr>
          <w:p w14:paraId="4AADA65C">
            <w:pPr>
              <w:jc w:val="center"/>
              <w:rPr>
                <w:rFonts w:hint="eastAsia" w:ascii="仿宋_GB2312" w:hAnsi="仿宋_GB2312" w:eastAsia="仿宋_GB2312" w:cs="仿宋_GB2312"/>
                <w:sz w:val="28"/>
                <w:szCs w:val="28"/>
                <w:lang w:val="en-US" w:eastAsia="zh-CN"/>
              </w:rPr>
            </w:pPr>
          </w:p>
        </w:tc>
        <w:tc>
          <w:tcPr>
            <w:tcW w:w="1170" w:type="pct"/>
            <w:vAlign w:val="center"/>
          </w:tcPr>
          <w:p w14:paraId="5DD8E0D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集 体</w:t>
            </w:r>
          </w:p>
        </w:tc>
        <w:tc>
          <w:tcPr>
            <w:tcW w:w="826" w:type="pct"/>
            <w:vAlign w:val="center"/>
          </w:tcPr>
          <w:p w14:paraId="45346D18">
            <w:pPr>
              <w:jc w:val="center"/>
              <w:rPr>
                <w:sz w:val="36"/>
                <w:szCs w:val="36"/>
              </w:rPr>
            </w:pPr>
          </w:p>
        </w:tc>
        <w:tc>
          <w:tcPr>
            <w:tcW w:w="1241" w:type="pct"/>
            <w:vAlign w:val="center"/>
          </w:tcPr>
          <w:p w14:paraId="26C70089">
            <w:pPr>
              <w:jc w:val="center"/>
              <w:rPr>
                <w:sz w:val="36"/>
                <w:szCs w:val="36"/>
              </w:rPr>
            </w:pPr>
          </w:p>
        </w:tc>
        <w:tc>
          <w:tcPr>
            <w:tcW w:w="1188" w:type="pct"/>
            <w:vAlign w:val="center"/>
          </w:tcPr>
          <w:p w14:paraId="2B25B6FC">
            <w:pPr>
              <w:jc w:val="center"/>
              <w:rPr>
                <w:sz w:val="36"/>
                <w:szCs w:val="36"/>
              </w:rPr>
            </w:pPr>
          </w:p>
        </w:tc>
      </w:tr>
      <w:tr w14:paraId="24E5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2" w:type="pct"/>
            <w:vMerge w:val="restart"/>
            <w:vAlign w:val="center"/>
          </w:tcPr>
          <w:p w14:paraId="6EC8E58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按林地</w:t>
            </w:r>
          </w:p>
          <w:p w14:paraId="34B14C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类  型</w:t>
            </w:r>
          </w:p>
        </w:tc>
        <w:tc>
          <w:tcPr>
            <w:tcW w:w="1170" w:type="pct"/>
            <w:vAlign w:val="center"/>
          </w:tcPr>
          <w:p w14:paraId="291F20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商品林面积</w:t>
            </w:r>
          </w:p>
        </w:tc>
        <w:tc>
          <w:tcPr>
            <w:tcW w:w="826" w:type="pct"/>
            <w:vAlign w:val="center"/>
          </w:tcPr>
          <w:p w14:paraId="2C5F2A84">
            <w:pPr>
              <w:jc w:val="center"/>
              <w:rPr>
                <w:sz w:val="36"/>
                <w:szCs w:val="36"/>
              </w:rPr>
            </w:pPr>
          </w:p>
        </w:tc>
        <w:tc>
          <w:tcPr>
            <w:tcW w:w="1241" w:type="pct"/>
            <w:vAlign w:val="center"/>
          </w:tcPr>
          <w:p w14:paraId="55CE11AE">
            <w:pPr>
              <w:jc w:val="center"/>
              <w:rPr>
                <w:sz w:val="36"/>
                <w:szCs w:val="36"/>
              </w:rPr>
            </w:pPr>
          </w:p>
        </w:tc>
        <w:tc>
          <w:tcPr>
            <w:tcW w:w="1188" w:type="pct"/>
            <w:vAlign w:val="center"/>
          </w:tcPr>
          <w:p w14:paraId="2C47679E">
            <w:pPr>
              <w:jc w:val="center"/>
              <w:rPr>
                <w:sz w:val="36"/>
                <w:szCs w:val="36"/>
              </w:rPr>
            </w:pPr>
          </w:p>
        </w:tc>
      </w:tr>
      <w:tr w14:paraId="124F1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2" w:type="pct"/>
            <w:vMerge w:val="continue"/>
            <w:vAlign w:val="center"/>
          </w:tcPr>
          <w:p w14:paraId="347B7B37">
            <w:pPr>
              <w:jc w:val="center"/>
              <w:rPr>
                <w:rFonts w:hint="eastAsia" w:ascii="仿宋_GB2312" w:hAnsi="仿宋_GB2312" w:eastAsia="仿宋_GB2312" w:cs="仿宋_GB2312"/>
                <w:sz w:val="28"/>
                <w:szCs w:val="28"/>
                <w:lang w:val="en-US" w:eastAsia="zh-CN"/>
              </w:rPr>
            </w:pPr>
          </w:p>
        </w:tc>
        <w:tc>
          <w:tcPr>
            <w:tcW w:w="1170" w:type="pct"/>
            <w:vAlign w:val="center"/>
          </w:tcPr>
          <w:p w14:paraId="44E4E5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生态公益林面积</w:t>
            </w:r>
          </w:p>
        </w:tc>
        <w:tc>
          <w:tcPr>
            <w:tcW w:w="826" w:type="pct"/>
            <w:vAlign w:val="center"/>
          </w:tcPr>
          <w:p w14:paraId="68987309">
            <w:pPr>
              <w:jc w:val="center"/>
              <w:rPr>
                <w:sz w:val="36"/>
                <w:szCs w:val="36"/>
              </w:rPr>
            </w:pPr>
          </w:p>
        </w:tc>
        <w:tc>
          <w:tcPr>
            <w:tcW w:w="1241" w:type="pct"/>
            <w:vAlign w:val="center"/>
          </w:tcPr>
          <w:p w14:paraId="56280ACE">
            <w:pPr>
              <w:jc w:val="center"/>
              <w:rPr>
                <w:sz w:val="36"/>
                <w:szCs w:val="36"/>
              </w:rPr>
            </w:pPr>
          </w:p>
        </w:tc>
        <w:tc>
          <w:tcPr>
            <w:tcW w:w="1188" w:type="pct"/>
            <w:vAlign w:val="center"/>
          </w:tcPr>
          <w:p w14:paraId="2ECC66D5">
            <w:pPr>
              <w:jc w:val="center"/>
              <w:rPr>
                <w:sz w:val="36"/>
                <w:szCs w:val="36"/>
              </w:rPr>
            </w:pPr>
          </w:p>
        </w:tc>
      </w:tr>
      <w:tr w14:paraId="165A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2" w:type="pct"/>
            <w:vMerge w:val="restart"/>
            <w:vAlign w:val="center"/>
          </w:tcPr>
          <w:p w14:paraId="6F90D76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流转起止时间</w:t>
            </w:r>
          </w:p>
        </w:tc>
        <w:tc>
          <w:tcPr>
            <w:tcW w:w="1170" w:type="pct"/>
            <w:vAlign w:val="center"/>
          </w:tcPr>
          <w:p w14:paraId="7A3863B3">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起始日期</w:t>
            </w:r>
          </w:p>
        </w:tc>
        <w:tc>
          <w:tcPr>
            <w:tcW w:w="826" w:type="pct"/>
            <w:vAlign w:val="center"/>
          </w:tcPr>
          <w:p w14:paraId="5A07B54A">
            <w:pPr>
              <w:jc w:val="center"/>
              <w:rPr>
                <w:sz w:val="36"/>
                <w:szCs w:val="36"/>
              </w:rPr>
            </w:pPr>
          </w:p>
        </w:tc>
        <w:tc>
          <w:tcPr>
            <w:tcW w:w="1241" w:type="pct"/>
            <w:vAlign w:val="center"/>
          </w:tcPr>
          <w:p w14:paraId="17AC2082">
            <w:pPr>
              <w:jc w:val="center"/>
              <w:rPr>
                <w:sz w:val="36"/>
                <w:szCs w:val="36"/>
              </w:rPr>
            </w:pPr>
          </w:p>
        </w:tc>
        <w:tc>
          <w:tcPr>
            <w:tcW w:w="1188" w:type="pct"/>
            <w:vAlign w:val="center"/>
          </w:tcPr>
          <w:p w14:paraId="0EB04888">
            <w:pPr>
              <w:jc w:val="center"/>
              <w:rPr>
                <w:sz w:val="36"/>
                <w:szCs w:val="36"/>
              </w:rPr>
            </w:pPr>
          </w:p>
        </w:tc>
      </w:tr>
      <w:tr w14:paraId="3784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572" w:type="pct"/>
            <w:vMerge w:val="continue"/>
            <w:vAlign w:val="center"/>
          </w:tcPr>
          <w:p w14:paraId="2B218C1B">
            <w:pPr>
              <w:jc w:val="center"/>
              <w:rPr>
                <w:rFonts w:hint="eastAsia" w:ascii="仿宋_GB2312" w:hAnsi="仿宋_GB2312" w:eastAsia="仿宋_GB2312" w:cs="仿宋_GB2312"/>
                <w:sz w:val="28"/>
                <w:szCs w:val="28"/>
                <w:lang w:val="en-US" w:eastAsia="zh-CN"/>
              </w:rPr>
            </w:pPr>
          </w:p>
        </w:tc>
        <w:tc>
          <w:tcPr>
            <w:tcW w:w="1170" w:type="pct"/>
            <w:vAlign w:val="center"/>
          </w:tcPr>
          <w:p w14:paraId="439A3983">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终止日期</w:t>
            </w:r>
          </w:p>
        </w:tc>
        <w:tc>
          <w:tcPr>
            <w:tcW w:w="826" w:type="pct"/>
            <w:vAlign w:val="center"/>
          </w:tcPr>
          <w:p w14:paraId="124ADC27">
            <w:pPr>
              <w:jc w:val="center"/>
              <w:rPr>
                <w:sz w:val="36"/>
                <w:szCs w:val="36"/>
              </w:rPr>
            </w:pPr>
          </w:p>
        </w:tc>
        <w:tc>
          <w:tcPr>
            <w:tcW w:w="1241" w:type="pct"/>
            <w:vAlign w:val="center"/>
          </w:tcPr>
          <w:p w14:paraId="5237099A">
            <w:pPr>
              <w:jc w:val="center"/>
              <w:rPr>
                <w:sz w:val="36"/>
                <w:szCs w:val="36"/>
              </w:rPr>
            </w:pPr>
          </w:p>
        </w:tc>
        <w:tc>
          <w:tcPr>
            <w:tcW w:w="1188" w:type="pct"/>
            <w:vAlign w:val="center"/>
          </w:tcPr>
          <w:p w14:paraId="619ADE27">
            <w:pPr>
              <w:jc w:val="center"/>
              <w:rPr>
                <w:sz w:val="36"/>
                <w:szCs w:val="36"/>
              </w:rPr>
            </w:pPr>
          </w:p>
        </w:tc>
      </w:tr>
      <w:tr w14:paraId="33E0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743" w:type="pct"/>
            <w:gridSpan w:val="2"/>
            <w:vAlign w:val="center"/>
          </w:tcPr>
          <w:p w14:paraId="39E3147A">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流转年限（年）</w:t>
            </w:r>
          </w:p>
        </w:tc>
        <w:tc>
          <w:tcPr>
            <w:tcW w:w="826" w:type="pct"/>
            <w:vAlign w:val="center"/>
          </w:tcPr>
          <w:p w14:paraId="2D050CAF">
            <w:pPr>
              <w:jc w:val="center"/>
              <w:rPr>
                <w:sz w:val="36"/>
                <w:szCs w:val="36"/>
              </w:rPr>
            </w:pPr>
          </w:p>
        </w:tc>
        <w:tc>
          <w:tcPr>
            <w:tcW w:w="1241" w:type="pct"/>
            <w:vAlign w:val="center"/>
          </w:tcPr>
          <w:p w14:paraId="72A742FC">
            <w:pPr>
              <w:jc w:val="center"/>
              <w:rPr>
                <w:sz w:val="36"/>
                <w:szCs w:val="36"/>
              </w:rPr>
            </w:pPr>
          </w:p>
        </w:tc>
        <w:tc>
          <w:tcPr>
            <w:tcW w:w="1188" w:type="pct"/>
            <w:vAlign w:val="center"/>
          </w:tcPr>
          <w:p w14:paraId="62D59240">
            <w:pPr>
              <w:jc w:val="center"/>
              <w:rPr>
                <w:sz w:val="36"/>
                <w:szCs w:val="36"/>
              </w:rPr>
            </w:pPr>
          </w:p>
        </w:tc>
      </w:tr>
      <w:tr w14:paraId="2E62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743" w:type="pct"/>
            <w:gridSpan w:val="2"/>
            <w:vAlign w:val="center"/>
          </w:tcPr>
          <w:p w14:paraId="6177869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地块名称(小地名)</w:t>
            </w:r>
          </w:p>
        </w:tc>
        <w:tc>
          <w:tcPr>
            <w:tcW w:w="826" w:type="pct"/>
            <w:vAlign w:val="center"/>
          </w:tcPr>
          <w:p w14:paraId="267300F0">
            <w:pPr>
              <w:jc w:val="center"/>
              <w:rPr>
                <w:sz w:val="36"/>
                <w:szCs w:val="36"/>
              </w:rPr>
            </w:pPr>
          </w:p>
        </w:tc>
        <w:tc>
          <w:tcPr>
            <w:tcW w:w="1241" w:type="pct"/>
            <w:vAlign w:val="center"/>
          </w:tcPr>
          <w:p w14:paraId="183E94A0">
            <w:pPr>
              <w:jc w:val="center"/>
              <w:rPr>
                <w:sz w:val="36"/>
                <w:szCs w:val="36"/>
              </w:rPr>
            </w:pPr>
          </w:p>
        </w:tc>
        <w:tc>
          <w:tcPr>
            <w:tcW w:w="1188" w:type="pct"/>
            <w:vAlign w:val="center"/>
          </w:tcPr>
          <w:p w14:paraId="5B12BC15">
            <w:pPr>
              <w:jc w:val="center"/>
              <w:rPr>
                <w:sz w:val="36"/>
                <w:szCs w:val="36"/>
              </w:rPr>
            </w:pPr>
          </w:p>
        </w:tc>
      </w:tr>
      <w:tr w14:paraId="54A9C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743" w:type="pct"/>
            <w:gridSpan w:val="2"/>
            <w:vAlign w:val="center"/>
          </w:tcPr>
          <w:p w14:paraId="7325AFA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主要树种</w:t>
            </w:r>
          </w:p>
        </w:tc>
        <w:tc>
          <w:tcPr>
            <w:tcW w:w="826" w:type="pct"/>
            <w:vAlign w:val="center"/>
          </w:tcPr>
          <w:p w14:paraId="272123B0">
            <w:pPr>
              <w:jc w:val="center"/>
              <w:rPr>
                <w:sz w:val="36"/>
                <w:szCs w:val="36"/>
              </w:rPr>
            </w:pPr>
          </w:p>
        </w:tc>
        <w:tc>
          <w:tcPr>
            <w:tcW w:w="1241" w:type="pct"/>
            <w:vAlign w:val="center"/>
          </w:tcPr>
          <w:p w14:paraId="172F456D">
            <w:pPr>
              <w:jc w:val="center"/>
              <w:rPr>
                <w:sz w:val="36"/>
                <w:szCs w:val="36"/>
              </w:rPr>
            </w:pPr>
          </w:p>
        </w:tc>
        <w:tc>
          <w:tcPr>
            <w:tcW w:w="1188" w:type="pct"/>
            <w:vAlign w:val="center"/>
          </w:tcPr>
          <w:p w14:paraId="535857A2">
            <w:pPr>
              <w:jc w:val="center"/>
              <w:rPr>
                <w:sz w:val="36"/>
                <w:szCs w:val="36"/>
              </w:rPr>
            </w:pPr>
          </w:p>
        </w:tc>
      </w:tr>
      <w:tr w14:paraId="3068F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1743" w:type="pct"/>
            <w:gridSpan w:val="2"/>
            <w:vAlign w:val="center"/>
          </w:tcPr>
          <w:p w14:paraId="53D72DC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28"/>
                <w:szCs w:val="28"/>
                <w:lang w:val="en-US" w:eastAsia="zh-CN"/>
              </w:rPr>
              <w:t>不动产单元号等</w:t>
            </w:r>
            <w:r>
              <w:rPr>
                <w:rFonts w:hint="eastAsia" w:ascii="仿宋_GB2312" w:hAnsi="仿宋_GB2312" w:eastAsia="仿宋_GB2312" w:cs="仿宋_GB2312"/>
                <w:sz w:val="32"/>
                <w:szCs w:val="32"/>
                <w:lang w:val="en-US" w:eastAsia="zh-CN"/>
              </w:rPr>
              <w:t>）</w:t>
            </w:r>
          </w:p>
        </w:tc>
        <w:tc>
          <w:tcPr>
            <w:tcW w:w="826" w:type="pct"/>
            <w:vAlign w:val="center"/>
          </w:tcPr>
          <w:p w14:paraId="0775B977">
            <w:pPr>
              <w:jc w:val="center"/>
              <w:rPr>
                <w:sz w:val="36"/>
                <w:szCs w:val="36"/>
              </w:rPr>
            </w:pPr>
          </w:p>
        </w:tc>
        <w:tc>
          <w:tcPr>
            <w:tcW w:w="1241" w:type="pct"/>
            <w:vAlign w:val="center"/>
          </w:tcPr>
          <w:p w14:paraId="2D2A6860">
            <w:pPr>
              <w:jc w:val="center"/>
              <w:rPr>
                <w:sz w:val="36"/>
                <w:szCs w:val="36"/>
              </w:rPr>
            </w:pPr>
          </w:p>
        </w:tc>
        <w:tc>
          <w:tcPr>
            <w:tcW w:w="1188" w:type="pct"/>
            <w:vAlign w:val="center"/>
          </w:tcPr>
          <w:p w14:paraId="63063B46">
            <w:pPr>
              <w:jc w:val="center"/>
              <w:rPr>
                <w:sz w:val="36"/>
                <w:szCs w:val="36"/>
              </w:rPr>
            </w:pPr>
          </w:p>
        </w:tc>
      </w:tr>
    </w:tbl>
    <w:p w14:paraId="7F35DE74">
      <w:pPr>
        <w:jc w:val="both"/>
        <w:rPr>
          <w:rFonts w:hint="eastAsia" w:ascii="仿宋_GB2312" w:hAnsi="仿宋_GB2312" w:eastAsia="仿宋_GB2312" w:cs="仿宋_GB2312"/>
          <w:sz w:val="28"/>
          <w:szCs w:val="28"/>
          <w:lang w:val="en-US" w:eastAsia="zh-CN"/>
        </w:rPr>
      </w:pPr>
    </w:p>
    <w:p w14:paraId="0E40F029">
      <w:pPr>
        <w:jc w:val="both"/>
        <w:rPr>
          <w:rFonts w:hint="eastAsia" w:ascii="微软雅黑" w:hAnsi="微软雅黑" w:eastAsia="微软雅黑" w:cs="微软雅黑"/>
          <w:color w:val="auto"/>
          <w:spacing w:val="-3"/>
          <w:sz w:val="22"/>
          <w:szCs w:val="22"/>
          <w:highlight w:val="none"/>
          <w:lang w:val="en-US" w:eastAsia="zh-CN"/>
        </w:rPr>
      </w:pPr>
      <w:r>
        <w:rPr>
          <w:rFonts w:hint="eastAsia" w:ascii="仿宋_GB2312" w:hAnsi="仿宋_GB2312" w:eastAsia="仿宋_GB2312" w:cs="仿宋_GB2312"/>
          <w:sz w:val="28"/>
          <w:szCs w:val="28"/>
          <w:lang w:val="en-US" w:eastAsia="zh-CN"/>
        </w:rPr>
        <w:t xml:space="preserve">经办人（签字）：  </w:t>
      </w:r>
      <w:r>
        <w:rPr>
          <w:rFonts w:hint="eastAsia" w:ascii="微软雅黑" w:hAnsi="微软雅黑" w:eastAsia="微软雅黑" w:cs="微软雅黑"/>
          <w:color w:val="auto"/>
          <w:spacing w:val="-3"/>
          <w:sz w:val="22"/>
          <w:szCs w:val="22"/>
          <w:highlight w:val="none"/>
          <w:lang w:val="en-US" w:eastAsia="zh-CN"/>
        </w:rPr>
        <w:t xml:space="preserve">                              </w:t>
      </w:r>
    </w:p>
    <w:p w14:paraId="2EF8BBC2">
      <w:pPr>
        <w:rPr>
          <w:rFonts w:hint="eastAsia"/>
          <w:lang w:val="en-US" w:eastAsia="zh-CN"/>
        </w:rPr>
      </w:pPr>
    </w:p>
    <w:p w14:paraId="4EA2CED1">
      <w:pPr>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旗（县、市）林业和草原局（公章）</w:t>
      </w:r>
    </w:p>
    <w:p w14:paraId="4F5ACE17">
      <w:pPr>
        <w:rPr>
          <w:rFonts w:hint="eastAsia"/>
          <w:sz w:val="30"/>
          <w:szCs w:val="30"/>
          <w:lang w:val="en-US" w:eastAsia="zh-CN"/>
        </w:rPr>
      </w:pPr>
      <w:r>
        <w:rPr>
          <w:rFonts w:hint="eastAsia"/>
          <w:sz w:val="30"/>
          <w:szCs w:val="30"/>
          <w:lang w:val="en-US" w:eastAsia="zh-CN"/>
        </w:rPr>
        <w:t xml:space="preserve">                         </w:t>
      </w:r>
    </w:p>
    <w:p w14:paraId="77ADCB01">
      <w:pPr>
        <w:widowControl/>
        <w:kinsoku w:val="0"/>
        <w:adjustRightInd w:val="0"/>
        <w:snapToGrid w:val="0"/>
        <w:jc w:val="right"/>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 xml:space="preserve">日 </w:t>
      </w:r>
    </w:p>
    <w:sectPr>
      <w:footerReference r:id="rId13" w:type="default"/>
      <w:pgSz w:w="11910" w:h="16840"/>
      <w:pgMar w:top="1701" w:right="1474" w:bottom="1701" w:left="1474" w:header="0" w:footer="85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4744C3D-253D-4B19-A823-51C8929AE64D}"/>
  </w:font>
  <w:font w:name="黑体">
    <w:panose1 w:val="02010609060101010101"/>
    <w:charset w:val="86"/>
    <w:family w:val="auto"/>
    <w:pitch w:val="default"/>
    <w:sig w:usb0="800002BF" w:usb1="38CF7CFA" w:usb2="00000016" w:usb3="00000000" w:csb0="00040001" w:csb1="00000000"/>
    <w:embedRegular r:id="rId2" w:fontKey="{07945AB2-574C-47FC-8DE0-869F42C4A0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97DD18A-014E-4330-8809-1FB0CA1EAFA1}"/>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77C6E528-4B07-49E3-8E3D-FF2D1EC3EE32}"/>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5387DFF9-2E70-4C38-BEB3-7C825E415324}"/>
  </w:font>
  <w:font w:name="仿宋_GB2312">
    <w:panose1 w:val="02010609030101010101"/>
    <w:charset w:val="86"/>
    <w:family w:val="auto"/>
    <w:pitch w:val="default"/>
    <w:sig w:usb0="00000001" w:usb1="080E0000" w:usb2="00000000" w:usb3="00000000" w:csb0="00040000" w:csb1="00000000"/>
    <w:embedRegular r:id="rId6" w:fontKey="{C4B1DEA0-50E6-45B2-A521-00523AC195B2}"/>
  </w:font>
  <w:font w:name="微软雅黑">
    <w:panose1 w:val="020B0503020204020204"/>
    <w:charset w:val="86"/>
    <w:family w:val="swiss"/>
    <w:pitch w:val="default"/>
    <w:sig w:usb0="80000287" w:usb1="280F3C52" w:usb2="00000016" w:usb3="00000000" w:csb0="0004001F" w:csb1="00000000"/>
    <w:embedRegular r:id="rId7" w:fontKey="{CC1C70CE-CBD6-48FA-BB9E-46D77E8750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0418">
    <w:pPr>
      <w:pStyle w:val="9"/>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EF39">
    <w:pPr>
      <w:pStyle w:val="14"/>
      <w:rPr>
        <w:lang w:val="en-US"/>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7C0FFC">
                          <w:pPr>
                            <w:pStyle w:val="14"/>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SvSM7AgAAcQQAAA4AAABkcnMvZTJvRG9jLnhtbK1UzY7TMBC+I/EO&#10;lu80bVmWqm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JtK9IzsCAABxBAAADgAAAAAAAAABACAAAAAfAQAAZHJzL2Uyb0Rv&#10;Yy54bWxQSwUGAAAAAAYABgBZAQAAzAUAAAAA&#10;">
              <v:fill on="f" focussize="0,0"/>
              <v:stroke on="f" weight="0.5pt"/>
              <v:imagedata o:title=""/>
              <o:lock v:ext="edit" aspectratio="f"/>
              <v:textbox inset="0mm,0mm,0mm,0mm" style="mso-fit-shape-to-text:t;">
                <w:txbxContent>
                  <w:p w14:paraId="2A7C0FFC">
                    <w:pPr>
                      <w:pStyle w:val="14"/>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FEE0">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0F1E3C">
                          <w:pPr>
                            <w:pStyle w:val="14"/>
                          </w:pPr>
                          <w:r>
                            <w:fldChar w:fldCharType="begin"/>
                          </w:r>
                          <w:r>
                            <w:instrText xml:space="preserve"> PAGE  \* MERGEFORMAT </w:instrText>
                          </w:r>
                          <w:r>
                            <w:fldChar w:fldCharType="separate"/>
                          </w:r>
                          <w:r>
                            <w:t>- 46 -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KJs4BAACoAwAADgAAAGRycy9lMm9Eb2MueG1srVNLbtswEN0XyB0I&#10;7mPJKlA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9G1FiWUGX/z8/dv5x6/zz6+k&#10;Svr0Hmose/JYGIc7N+DWzHHAYKI9yGDSFwkRzKO6p4u6YoiEp0urarUqMcUxNzuIXzxf9wHie+EM&#10;SUZDAz5fVpUdHyGOpXNJ6mbdvdI6P6G2fwUQc4yIvAPT7cRknDhZcdgNE72da0/Irsc9aKjFtadE&#10;P1iUOa3MbITZ2M3GwQe173DQZZ4S/O0h4kh50tRhhEWGycEHzFynZUsb8qefq55/s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61SibOAQAAqAMAAA4AAAAAAAAAAQAgAAAAHgEAAGRycy9l&#10;Mm9Eb2MueG1sUEsFBgAAAAAGAAYAWQEAAF4FAAAAAA==&#10;">
              <v:fill on="f" focussize="0,0"/>
              <v:stroke on="f"/>
              <v:imagedata o:title=""/>
              <o:lock v:ext="edit" aspectratio="f"/>
              <v:textbox inset="0mm,0mm,0mm,0mm" style="mso-fit-shape-to-text:t;">
                <w:txbxContent>
                  <w:p w14:paraId="100F1E3C">
                    <w:pPr>
                      <w:pStyle w:val="14"/>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1D69">
    <w:pPr>
      <w:pStyle w:val="9"/>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59B89">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E59B89">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D599">
    <w:pPr>
      <w:pStyle w:val="9"/>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5A1E7">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95A1E7">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5427">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8C01CE">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- 1 -</w:t>
                          </w:r>
                          <w:r>
                            <w:rPr>
                              <w:rFonts w:ascii="Arial" w:hAnsi="Arial" w:eastAsia="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Di3105AgAAcAQAAA4AAAAAAAAAAQAgAAAAHwEAAGRycy9lMm9Eb2Mu&#10;eG1sUEsFBgAAAAAGAAYAWQEAAMoFAAAAAA==&#10;">
              <v:fill on="f" focussize="0,0"/>
              <v:stroke on="f" weight="0.5pt"/>
              <v:imagedata o:title=""/>
              <o:lock v:ext="edit" aspectratio="f"/>
              <v:textbox inset="0mm,0mm,0mm,0mm" style="mso-fit-shape-to-text:t;">
                <w:txbxContent>
                  <w:p w14:paraId="768C01CE">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- 1 -</w:t>
                    </w:r>
                    <w:r>
                      <w:rPr>
                        <w:rFonts w:ascii="Arial" w:hAnsi="Arial" w:eastAsia="Arial" w:cs="Arial"/>
                        <w:snapToGrid w:val="0"/>
                        <w:color w:val="000000"/>
                        <w:sz w:val="18"/>
                        <w:szCs w:val="21"/>
                      </w:rPr>
                      <w:fldChar w:fldCharType="end"/>
                    </w:r>
                  </w:p>
                </w:txbxContent>
              </v:textbox>
            </v:shape>
          </w:pict>
        </mc:Fallback>
      </mc:AlternateContent>
    </w:r>
    <w:r>
      <w:rPr>
        <w:rFonts w:ascii="Arial" w:hAnsi="Arial" w:eastAsia="Arial" w:cs="Arial"/>
        <w:snapToGrid w:val="0"/>
        <w:color w:val="000000"/>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334924">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Juw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CSTRT6Pj5x/fz&#10;z9/nX9/IeBIFaqyfIW5rERnad6bF2PT3HpeRd1s6FX/BiMAPrNNVXtEGwuOj6Xg6HcLF4esPwM+e&#10;nlvnw3thFIlGTh36l2Rlx40PXWgfErNps66lTD2UmjQ5vZm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txJuw5AgAAcQQAAA4AAAAAAAAAAQAgAAAAHwEAAGRycy9lMm9Eb2Mu&#10;eG1sUEsFBgAAAAAGAAYAWQEAAMoFAAAAAA==&#10;">
              <v:fill on="f" focussize="0,0"/>
              <v:stroke on="f" weight="0.5pt"/>
              <v:imagedata o:title=""/>
              <o:lock v:ext="edit" aspectratio="f"/>
              <v:textbox inset="0mm,0mm,0mm,0mm" style="mso-fit-shape-to-text:t;">
                <w:txbxContent>
                  <w:p w14:paraId="76334924">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DD5C">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F6DA2">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5F6DA2">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ascii="Arial" w:hAnsi="Arial" w:eastAsia="Arial" w:cs="Arial"/>
        <w:snapToGrid w:val="0"/>
        <w:color w:val="000000"/>
        <w:sz w:val="18"/>
        <w:szCs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16216">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Ffzs5AgAAcA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9Ffzs5AgAAcAQAAA4AAAAAAAAAAQAgAAAAHwEAAGRycy9lMm9Eb2Mu&#10;eG1sUEsFBgAAAAAGAAYAWQEAAMoFAAAAAA==&#10;">
              <v:fill on="f" focussize="0,0"/>
              <v:stroke on="f" weight="0.5pt"/>
              <v:imagedata o:title=""/>
              <o:lock v:ext="edit" aspectratio="f"/>
              <v:textbox inset="0mm,0mm,0mm,0mm" style="mso-fit-shape-to-text:t;">
                <w:txbxContent>
                  <w:p w14:paraId="05616216">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E171">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rFonts w:ascii="Arial" w:hAnsi="Arial" w:cs="Arial"/>
        <w:snapToGrid w:val="0"/>
        <w:color w:val="000000"/>
        <w:sz w:val="18"/>
        <w:szCs w:val="21"/>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CF7323">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rFonts w:hint="eastAsia" w:ascii="宋体" w:hAnsi="宋体" w:eastAsia="宋体" w:cs="宋体"/>
                              <w:snapToGrid w:val="0"/>
                              <w:color w:val="000000"/>
                              <w:sz w:val="18"/>
                              <w:szCs w:val="18"/>
                              <w:lang w:val="en-US" w:bidi="ar-SA"/>
                            </w:rPr>
                            <w:fldChar w:fldCharType="begin"/>
                          </w:r>
                          <w:r>
                            <w:rPr>
                              <w:rFonts w:hint="eastAsia" w:ascii="宋体" w:hAnsi="宋体" w:eastAsia="宋体" w:cs="宋体"/>
                              <w:snapToGrid w:val="0"/>
                              <w:color w:val="000000"/>
                              <w:sz w:val="18"/>
                              <w:szCs w:val="18"/>
                              <w:lang w:val="en-US" w:bidi="ar-SA"/>
                            </w:rPr>
                            <w:instrText xml:space="preserve"> PAGE  \* MERGEFORMAT </w:instrText>
                          </w:r>
                          <w:r>
                            <w:rPr>
                              <w:rFonts w:hint="eastAsia" w:ascii="宋体" w:hAnsi="宋体" w:eastAsia="宋体" w:cs="宋体"/>
                              <w:snapToGrid w:val="0"/>
                              <w:color w:val="000000"/>
                              <w:sz w:val="18"/>
                              <w:szCs w:val="18"/>
                              <w:lang w:val="en-US" w:bidi="ar-SA"/>
                            </w:rPr>
                            <w:fldChar w:fldCharType="separate"/>
                          </w:r>
                          <w:r>
                            <w:rPr>
                              <w:rFonts w:hint="eastAsia" w:ascii="宋体" w:hAnsi="宋体" w:eastAsia="宋体" w:cs="宋体"/>
                              <w:snapToGrid w:val="0"/>
                              <w:color w:val="000000"/>
                              <w:sz w:val="18"/>
                              <w:szCs w:val="18"/>
                              <w:lang w:val="en-US" w:bidi="ar-SA"/>
                            </w:rPr>
                            <w:t>- 33 -</w:t>
                          </w:r>
                          <w:r>
                            <w:rPr>
                              <w:rFonts w:hint="eastAsia" w:ascii="宋体" w:hAnsi="宋体" w:eastAsia="宋体" w:cs="宋体"/>
                              <w:snapToGrid w:val="0"/>
                              <w:color w:val="000000"/>
                              <w:sz w:val="18"/>
                              <w:szCs w:val="18"/>
                              <w:lang w:val="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gYIm+OgIAAHAEAAAOAAAAAAAAAAEAIAAAAB8BAABkcnMvZTJvRG9j&#10;LnhtbFBLBQYAAAAABgAGAFkBAADLBQAAAAA=&#10;">
              <v:fill on="f" focussize="0,0"/>
              <v:stroke on="f" weight="0.5pt"/>
              <v:imagedata o:title=""/>
              <o:lock v:ext="edit" aspectratio="f"/>
              <v:textbox inset="0mm,0mm,0mm,0mm" style="mso-fit-shape-to-text:t;">
                <w:txbxContent>
                  <w:p w14:paraId="17CF7323">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rFonts w:hint="eastAsia" w:ascii="宋体" w:hAnsi="宋体" w:eastAsia="宋体" w:cs="宋体"/>
                        <w:snapToGrid w:val="0"/>
                        <w:color w:val="000000"/>
                        <w:sz w:val="18"/>
                        <w:szCs w:val="18"/>
                        <w:lang w:val="en-US" w:bidi="ar-SA"/>
                      </w:rPr>
                      <w:fldChar w:fldCharType="begin"/>
                    </w:r>
                    <w:r>
                      <w:rPr>
                        <w:rFonts w:hint="eastAsia" w:ascii="宋体" w:hAnsi="宋体" w:eastAsia="宋体" w:cs="宋体"/>
                        <w:snapToGrid w:val="0"/>
                        <w:color w:val="000000"/>
                        <w:sz w:val="18"/>
                        <w:szCs w:val="18"/>
                        <w:lang w:val="en-US" w:bidi="ar-SA"/>
                      </w:rPr>
                      <w:instrText xml:space="preserve"> PAGE  \* MERGEFORMAT </w:instrText>
                    </w:r>
                    <w:r>
                      <w:rPr>
                        <w:rFonts w:hint="eastAsia" w:ascii="宋体" w:hAnsi="宋体" w:eastAsia="宋体" w:cs="宋体"/>
                        <w:snapToGrid w:val="0"/>
                        <w:color w:val="000000"/>
                        <w:sz w:val="18"/>
                        <w:szCs w:val="18"/>
                        <w:lang w:val="en-US" w:bidi="ar-SA"/>
                      </w:rPr>
                      <w:fldChar w:fldCharType="separate"/>
                    </w:r>
                    <w:r>
                      <w:rPr>
                        <w:rFonts w:hint="eastAsia" w:ascii="宋体" w:hAnsi="宋体" w:eastAsia="宋体" w:cs="宋体"/>
                        <w:snapToGrid w:val="0"/>
                        <w:color w:val="000000"/>
                        <w:sz w:val="18"/>
                        <w:szCs w:val="18"/>
                        <w:lang w:val="en-US" w:bidi="ar-SA"/>
                      </w:rPr>
                      <w:t>- 33 -</w:t>
                    </w:r>
                    <w:r>
                      <w:rPr>
                        <w:rFonts w:hint="eastAsia" w:ascii="宋体" w:hAnsi="宋体" w:eastAsia="宋体" w:cs="宋体"/>
                        <w:snapToGrid w:val="0"/>
                        <w:color w:val="000000"/>
                        <w:sz w:val="18"/>
                        <w:szCs w:val="18"/>
                        <w:lang w:val="en-US"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9A68">
    <w:pPr>
      <w:tabs>
        <w:tab w:val="center" w:pos="4153"/>
        <w:tab w:val="right" w:pos="8306"/>
      </w:tabs>
      <w:kinsoku w:val="0"/>
      <w:adjustRightInd w:val="0"/>
      <w:snapToGrid w:val="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2C43F1">
                          <w:pPr>
                            <w:tabs>
                              <w:tab w:val="center" w:pos="4153"/>
                              <w:tab w:val="right" w:pos="8306"/>
                            </w:tabs>
                            <w:kinsoku w:val="0"/>
                            <w:adjustRightInd w:val="0"/>
                            <w:snapToGrid w:val="0"/>
                            <w:textAlignment w:val="baseline"/>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fldChar w:fldCharType="begin"/>
                          </w:r>
                          <w:r>
                            <w:rPr>
                              <w:rFonts w:hint="eastAsia" w:ascii="宋体" w:hAnsi="宋体" w:eastAsia="宋体" w:cs="宋体"/>
                              <w:snapToGrid w:val="0"/>
                              <w:color w:val="000000"/>
                              <w:sz w:val="18"/>
                              <w:szCs w:val="18"/>
                            </w:rPr>
                            <w:instrText xml:space="preserve"> PAGE  \* MERGEFORMAT </w:instrText>
                          </w:r>
                          <w:r>
                            <w:rPr>
                              <w:rFonts w:hint="eastAsia" w:ascii="宋体" w:hAnsi="宋体" w:eastAsia="宋体" w:cs="宋体"/>
                              <w:snapToGrid w:val="0"/>
                              <w:color w:val="000000"/>
                              <w:sz w:val="18"/>
                              <w:szCs w:val="18"/>
                            </w:rPr>
                            <w:fldChar w:fldCharType="separate"/>
                          </w:r>
                          <w:r>
                            <w:rPr>
                              <w:rFonts w:hint="eastAsia" w:ascii="宋体" w:hAnsi="宋体" w:eastAsia="宋体" w:cs="宋体"/>
                              <w:snapToGrid w:val="0"/>
                              <w:color w:val="000000"/>
                              <w:sz w:val="18"/>
                              <w:szCs w:val="18"/>
                            </w:rPr>
                            <w:t>- 35 -</w:t>
                          </w:r>
                          <w:r>
                            <w:rPr>
                              <w:rFonts w:hint="eastAsia" w:ascii="宋体" w:hAnsi="宋体" w:eastAsia="宋体" w:cs="宋体"/>
                              <w:snapToGrid w:val="0"/>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36sLOOgIAAHEEAAAOAAAAAAAAAAEAIAAAAB8BAABkcnMvZTJvRG9j&#10;LnhtbFBLBQYAAAAABgAGAFkBAADLBQAAAAA=&#10;">
              <v:fill on="f" focussize="0,0"/>
              <v:stroke on="f" weight="0.5pt"/>
              <v:imagedata o:title=""/>
              <o:lock v:ext="edit" aspectratio="f"/>
              <v:textbox inset="0mm,0mm,0mm,0mm" style="mso-fit-shape-to-text:t;">
                <w:txbxContent>
                  <w:p w14:paraId="6D2C43F1">
                    <w:pPr>
                      <w:tabs>
                        <w:tab w:val="center" w:pos="4153"/>
                        <w:tab w:val="right" w:pos="8306"/>
                      </w:tabs>
                      <w:kinsoku w:val="0"/>
                      <w:adjustRightInd w:val="0"/>
                      <w:snapToGrid w:val="0"/>
                      <w:textAlignment w:val="baseline"/>
                      <w:rPr>
                        <w:rFonts w:hint="eastAsia" w:ascii="宋体" w:hAnsi="宋体" w:eastAsia="宋体" w:cs="宋体"/>
                        <w:snapToGrid w:val="0"/>
                        <w:color w:val="000000"/>
                        <w:sz w:val="18"/>
                        <w:szCs w:val="18"/>
                      </w:rPr>
                    </w:pPr>
                    <w:r>
                      <w:rPr>
                        <w:rFonts w:hint="eastAsia" w:ascii="宋体" w:hAnsi="宋体" w:eastAsia="宋体" w:cs="宋体"/>
                        <w:snapToGrid w:val="0"/>
                        <w:color w:val="000000"/>
                        <w:sz w:val="18"/>
                        <w:szCs w:val="18"/>
                      </w:rPr>
                      <w:fldChar w:fldCharType="begin"/>
                    </w:r>
                    <w:r>
                      <w:rPr>
                        <w:rFonts w:hint="eastAsia" w:ascii="宋体" w:hAnsi="宋体" w:eastAsia="宋体" w:cs="宋体"/>
                        <w:snapToGrid w:val="0"/>
                        <w:color w:val="000000"/>
                        <w:sz w:val="18"/>
                        <w:szCs w:val="18"/>
                      </w:rPr>
                      <w:instrText xml:space="preserve"> PAGE  \* MERGEFORMAT </w:instrText>
                    </w:r>
                    <w:r>
                      <w:rPr>
                        <w:rFonts w:hint="eastAsia" w:ascii="宋体" w:hAnsi="宋体" w:eastAsia="宋体" w:cs="宋体"/>
                        <w:snapToGrid w:val="0"/>
                        <w:color w:val="000000"/>
                        <w:sz w:val="18"/>
                        <w:szCs w:val="18"/>
                      </w:rPr>
                      <w:fldChar w:fldCharType="separate"/>
                    </w:r>
                    <w:r>
                      <w:rPr>
                        <w:rFonts w:hint="eastAsia" w:ascii="宋体" w:hAnsi="宋体" w:eastAsia="宋体" w:cs="宋体"/>
                        <w:snapToGrid w:val="0"/>
                        <w:color w:val="000000"/>
                        <w:sz w:val="18"/>
                        <w:szCs w:val="18"/>
                      </w:rPr>
                      <w:t>- 35 -</w:t>
                    </w:r>
                    <w:r>
                      <w:rPr>
                        <w:rFonts w:hint="eastAsia" w:ascii="宋体" w:hAnsi="宋体" w:eastAsia="宋体" w:cs="宋体"/>
                        <w:snapToGrid w:val="0"/>
                        <w:color w:val="000000"/>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EF5EC">
    <w:pPr>
      <w:tabs>
        <w:tab w:val="center" w:pos="4153"/>
        <w:tab w:val="right" w:pos="8306"/>
      </w:tabs>
      <w:kinsoku w:val="0"/>
      <w:adjustRightInd w:val="0"/>
      <w:snapToGrid w:val="0"/>
      <w:textAlignment w:val="baseline"/>
      <w:rPr>
        <w:rFonts w:ascii="Arial" w:hAnsi="Arial" w:cs="Arial"/>
        <w:snapToGrid w:val="0"/>
        <w:color w:val="000000"/>
        <w:sz w:val="18"/>
        <w:szCs w:val="21"/>
        <w:lang w:val="en-US"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FB10DF">
                          <w:pPr>
                            <w:pStyle w:val="14"/>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u630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GLut9OgIAAHEEAAAOAAAAAAAAAAEAIAAAAB8BAABkcnMvZTJvRG9j&#10;LnhtbFBLBQYAAAAABgAGAFkBAADLBQAAAAA=&#10;">
              <v:fill on="f" focussize="0,0"/>
              <v:stroke on="f" weight="0.5pt"/>
              <v:imagedata o:title=""/>
              <o:lock v:ext="edit" aspectratio="f"/>
              <v:textbox inset="0mm,0mm,0mm,0mm" style="mso-fit-shape-to-text:t;">
                <w:txbxContent>
                  <w:p w14:paraId="24FB10DF">
                    <w:pPr>
                      <w:pStyle w:val="14"/>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2671">
    <w:pPr>
      <w:spacing w:line="177" w:lineRule="auto"/>
      <w:ind w:left="4136"/>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53E1ED">
                          <w:pPr>
                            <w:pStyle w:val="14"/>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0NFXYOgIAAHEEAAAOAAAAAAAAAAEAIAAAAB8BAABkcnMvZTJvRG9j&#10;LnhtbFBLBQYAAAAABgAGAFkBAADLBQAAAAA=&#10;">
              <v:fill on="f" focussize="0,0"/>
              <v:stroke on="f" weight="0.5pt"/>
              <v:imagedata o:title=""/>
              <o:lock v:ext="edit" aspectratio="f"/>
              <v:textbox inset="0mm,0mm,0mm,0mm" style="mso-fit-shape-to-text:t;">
                <w:txbxContent>
                  <w:p w14:paraId="2E53E1ED">
                    <w:pPr>
                      <w:pStyle w:val="14"/>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A6B40"/>
    <w:multiLevelType w:val="singleLevel"/>
    <w:tmpl w:val="D6FA6B40"/>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1"/>
      <w:suff w:val="nothing"/>
      <w:lvlText w:val="%1.%2.%3　"/>
      <w:lvlJc w:val="left"/>
      <w:pPr>
        <w:ind w:left="315" w:firstLine="0"/>
      </w:pPr>
      <w:rPr>
        <w:rFonts w:hint="eastAsia" w:ascii="黑体" w:hAnsi="Times New Roman" w:eastAsia="黑体"/>
        <w:b w:val="0"/>
        <w:i w:val="0"/>
        <w:sz w:val="21"/>
      </w:rPr>
    </w:lvl>
    <w:lvl w:ilvl="3" w:tentative="0">
      <w:start w:val="1"/>
      <w:numFmt w:val="decimal"/>
      <w:pStyle w:val="34"/>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MTgxZWI2YzQ3OGUxOTQxNGQ5MDg1NDYwODEzZmUifQ=="/>
  </w:docVars>
  <w:rsids>
    <w:rsidRoot w:val="004B07F8"/>
    <w:rsid w:val="00017E9A"/>
    <w:rsid w:val="00057CBA"/>
    <w:rsid w:val="00066EBC"/>
    <w:rsid w:val="00072C34"/>
    <w:rsid w:val="00076D81"/>
    <w:rsid w:val="000A4413"/>
    <w:rsid w:val="000D2B61"/>
    <w:rsid w:val="0016345E"/>
    <w:rsid w:val="001F3479"/>
    <w:rsid w:val="002266F1"/>
    <w:rsid w:val="00245AC5"/>
    <w:rsid w:val="00250EE1"/>
    <w:rsid w:val="0027147C"/>
    <w:rsid w:val="00280382"/>
    <w:rsid w:val="002B23F5"/>
    <w:rsid w:val="002E01C1"/>
    <w:rsid w:val="002E2272"/>
    <w:rsid w:val="003130E7"/>
    <w:rsid w:val="00351B10"/>
    <w:rsid w:val="00372406"/>
    <w:rsid w:val="003A6053"/>
    <w:rsid w:val="00466481"/>
    <w:rsid w:val="0046672C"/>
    <w:rsid w:val="004A1F55"/>
    <w:rsid w:val="004B07F8"/>
    <w:rsid w:val="004B48A9"/>
    <w:rsid w:val="004B532B"/>
    <w:rsid w:val="004D7709"/>
    <w:rsid w:val="00506075"/>
    <w:rsid w:val="00535CCC"/>
    <w:rsid w:val="005574FC"/>
    <w:rsid w:val="0056040B"/>
    <w:rsid w:val="005612F3"/>
    <w:rsid w:val="005B2FA0"/>
    <w:rsid w:val="005E2EF4"/>
    <w:rsid w:val="005F314D"/>
    <w:rsid w:val="005F5E68"/>
    <w:rsid w:val="005F67E9"/>
    <w:rsid w:val="0060515E"/>
    <w:rsid w:val="006124FC"/>
    <w:rsid w:val="006334A5"/>
    <w:rsid w:val="00661709"/>
    <w:rsid w:val="00684B91"/>
    <w:rsid w:val="006933B4"/>
    <w:rsid w:val="006C3107"/>
    <w:rsid w:val="006E6810"/>
    <w:rsid w:val="00702588"/>
    <w:rsid w:val="007250E3"/>
    <w:rsid w:val="00740295"/>
    <w:rsid w:val="00745937"/>
    <w:rsid w:val="007465C3"/>
    <w:rsid w:val="007949B7"/>
    <w:rsid w:val="007C6269"/>
    <w:rsid w:val="007C717F"/>
    <w:rsid w:val="00814208"/>
    <w:rsid w:val="00880B69"/>
    <w:rsid w:val="008C2B57"/>
    <w:rsid w:val="008E0C60"/>
    <w:rsid w:val="00911D66"/>
    <w:rsid w:val="009B21DF"/>
    <w:rsid w:val="009C15CF"/>
    <w:rsid w:val="009D1FE7"/>
    <w:rsid w:val="009E6D15"/>
    <w:rsid w:val="009F2404"/>
    <w:rsid w:val="00A10FE1"/>
    <w:rsid w:val="00AC0DA7"/>
    <w:rsid w:val="00AC117F"/>
    <w:rsid w:val="00AC47FB"/>
    <w:rsid w:val="00AD3A5F"/>
    <w:rsid w:val="00B238B3"/>
    <w:rsid w:val="00B43E9A"/>
    <w:rsid w:val="00B568D0"/>
    <w:rsid w:val="00BA7217"/>
    <w:rsid w:val="00BE1DAB"/>
    <w:rsid w:val="00C26D82"/>
    <w:rsid w:val="00C371E0"/>
    <w:rsid w:val="00C657B3"/>
    <w:rsid w:val="00C97D01"/>
    <w:rsid w:val="00CD28CA"/>
    <w:rsid w:val="00D17F7A"/>
    <w:rsid w:val="00D30F76"/>
    <w:rsid w:val="00D62DF3"/>
    <w:rsid w:val="00D912EA"/>
    <w:rsid w:val="00D9505A"/>
    <w:rsid w:val="00DE3995"/>
    <w:rsid w:val="00E10F4F"/>
    <w:rsid w:val="00E13935"/>
    <w:rsid w:val="00E35E81"/>
    <w:rsid w:val="00E406B6"/>
    <w:rsid w:val="00E53EE9"/>
    <w:rsid w:val="00E57A73"/>
    <w:rsid w:val="00E62379"/>
    <w:rsid w:val="00EB76B4"/>
    <w:rsid w:val="00ED1991"/>
    <w:rsid w:val="00ED4B76"/>
    <w:rsid w:val="00ED6736"/>
    <w:rsid w:val="00F506EE"/>
    <w:rsid w:val="00F554C5"/>
    <w:rsid w:val="00F60DE4"/>
    <w:rsid w:val="00F648B6"/>
    <w:rsid w:val="00F85A7C"/>
    <w:rsid w:val="00FA7ACC"/>
    <w:rsid w:val="00FB7873"/>
    <w:rsid w:val="00FB7BAB"/>
    <w:rsid w:val="00FD12C4"/>
    <w:rsid w:val="00FE7B94"/>
    <w:rsid w:val="011C626C"/>
    <w:rsid w:val="012375FA"/>
    <w:rsid w:val="012F41F1"/>
    <w:rsid w:val="013A52D8"/>
    <w:rsid w:val="013F6882"/>
    <w:rsid w:val="014676A6"/>
    <w:rsid w:val="014A2DD9"/>
    <w:rsid w:val="014F219D"/>
    <w:rsid w:val="016431F3"/>
    <w:rsid w:val="0184427F"/>
    <w:rsid w:val="018D30EF"/>
    <w:rsid w:val="019B2DA5"/>
    <w:rsid w:val="01B24BD5"/>
    <w:rsid w:val="01BF1143"/>
    <w:rsid w:val="01E9312D"/>
    <w:rsid w:val="01EA44F4"/>
    <w:rsid w:val="01EB7705"/>
    <w:rsid w:val="01FB5B91"/>
    <w:rsid w:val="01FC4287"/>
    <w:rsid w:val="02210DFA"/>
    <w:rsid w:val="02211096"/>
    <w:rsid w:val="022E6257"/>
    <w:rsid w:val="023615AF"/>
    <w:rsid w:val="023F5839"/>
    <w:rsid w:val="023F5A50"/>
    <w:rsid w:val="025D08EA"/>
    <w:rsid w:val="02672DC5"/>
    <w:rsid w:val="027D74A6"/>
    <w:rsid w:val="02816CCE"/>
    <w:rsid w:val="028B18FB"/>
    <w:rsid w:val="02C44E0D"/>
    <w:rsid w:val="02D07ABD"/>
    <w:rsid w:val="02F54FC6"/>
    <w:rsid w:val="0301396B"/>
    <w:rsid w:val="03041849"/>
    <w:rsid w:val="0314094B"/>
    <w:rsid w:val="031713E0"/>
    <w:rsid w:val="032F04D8"/>
    <w:rsid w:val="03355B54"/>
    <w:rsid w:val="033915BB"/>
    <w:rsid w:val="036D498E"/>
    <w:rsid w:val="0371420C"/>
    <w:rsid w:val="037D4202"/>
    <w:rsid w:val="03802AE2"/>
    <w:rsid w:val="03874A71"/>
    <w:rsid w:val="03887BE8"/>
    <w:rsid w:val="03970B16"/>
    <w:rsid w:val="03A74512"/>
    <w:rsid w:val="03CF1258"/>
    <w:rsid w:val="03E76F92"/>
    <w:rsid w:val="03F1578E"/>
    <w:rsid w:val="03F21877"/>
    <w:rsid w:val="03F35283"/>
    <w:rsid w:val="03F9708F"/>
    <w:rsid w:val="04034ACA"/>
    <w:rsid w:val="04061BAD"/>
    <w:rsid w:val="04120DCC"/>
    <w:rsid w:val="04155920"/>
    <w:rsid w:val="046213D9"/>
    <w:rsid w:val="048A268F"/>
    <w:rsid w:val="04BC768D"/>
    <w:rsid w:val="04D23811"/>
    <w:rsid w:val="04F73278"/>
    <w:rsid w:val="0502794B"/>
    <w:rsid w:val="05045994"/>
    <w:rsid w:val="05091D29"/>
    <w:rsid w:val="050D7602"/>
    <w:rsid w:val="050F6813"/>
    <w:rsid w:val="0512765A"/>
    <w:rsid w:val="053E0EA6"/>
    <w:rsid w:val="054A15F9"/>
    <w:rsid w:val="05551D4C"/>
    <w:rsid w:val="05866738"/>
    <w:rsid w:val="0595197E"/>
    <w:rsid w:val="05B57C30"/>
    <w:rsid w:val="05B60E36"/>
    <w:rsid w:val="05E401EB"/>
    <w:rsid w:val="0601495B"/>
    <w:rsid w:val="061C715B"/>
    <w:rsid w:val="06580D5D"/>
    <w:rsid w:val="0659586C"/>
    <w:rsid w:val="06717D87"/>
    <w:rsid w:val="067C2033"/>
    <w:rsid w:val="06856661"/>
    <w:rsid w:val="069C2099"/>
    <w:rsid w:val="06AB1397"/>
    <w:rsid w:val="06C06FAC"/>
    <w:rsid w:val="06C07F8B"/>
    <w:rsid w:val="06C97389"/>
    <w:rsid w:val="06CD2F2D"/>
    <w:rsid w:val="06D80E87"/>
    <w:rsid w:val="06ED6ECC"/>
    <w:rsid w:val="06F510A9"/>
    <w:rsid w:val="071679DF"/>
    <w:rsid w:val="071B4263"/>
    <w:rsid w:val="072D11D3"/>
    <w:rsid w:val="07421606"/>
    <w:rsid w:val="074A10D6"/>
    <w:rsid w:val="076646E5"/>
    <w:rsid w:val="07746E01"/>
    <w:rsid w:val="077D267A"/>
    <w:rsid w:val="07897ADD"/>
    <w:rsid w:val="078E1545"/>
    <w:rsid w:val="0792418A"/>
    <w:rsid w:val="07A86AAB"/>
    <w:rsid w:val="07C17B6D"/>
    <w:rsid w:val="07CD4764"/>
    <w:rsid w:val="07CF206C"/>
    <w:rsid w:val="07EA2C20"/>
    <w:rsid w:val="07F97307"/>
    <w:rsid w:val="080C528C"/>
    <w:rsid w:val="080D4B60"/>
    <w:rsid w:val="08217FA4"/>
    <w:rsid w:val="08455168"/>
    <w:rsid w:val="0849203C"/>
    <w:rsid w:val="086200D7"/>
    <w:rsid w:val="087E3119"/>
    <w:rsid w:val="088F37C7"/>
    <w:rsid w:val="08A14AB1"/>
    <w:rsid w:val="08BD0334"/>
    <w:rsid w:val="08C276F9"/>
    <w:rsid w:val="08C6543B"/>
    <w:rsid w:val="08C94F2B"/>
    <w:rsid w:val="08CE42EF"/>
    <w:rsid w:val="08E7715F"/>
    <w:rsid w:val="08FE640A"/>
    <w:rsid w:val="09013863"/>
    <w:rsid w:val="09203EB9"/>
    <w:rsid w:val="09212671"/>
    <w:rsid w:val="097000E2"/>
    <w:rsid w:val="097C7127"/>
    <w:rsid w:val="099F51D3"/>
    <w:rsid w:val="09A474C0"/>
    <w:rsid w:val="09B74575"/>
    <w:rsid w:val="09ED47AF"/>
    <w:rsid w:val="09EF276F"/>
    <w:rsid w:val="0A0A6F8A"/>
    <w:rsid w:val="0A135625"/>
    <w:rsid w:val="0A397E8E"/>
    <w:rsid w:val="0A4D56E8"/>
    <w:rsid w:val="0A5B1BB3"/>
    <w:rsid w:val="0A823588"/>
    <w:rsid w:val="0A83110A"/>
    <w:rsid w:val="0A8D6D6F"/>
    <w:rsid w:val="0A8E51B6"/>
    <w:rsid w:val="0AC97464"/>
    <w:rsid w:val="0ACB31DC"/>
    <w:rsid w:val="0AFA13CC"/>
    <w:rsid w:val="0AFB5144"/>
    <w:rsid w:val="0B05584A"/>
    <w:rsid w:val="0B096735"/>
    <w:rsid w:val="0B1160B5"/>
    <w:rsid w:val="0B116FA0"/>
    <w:rsid w:val="0B224D72"/>
    <w:rsid w:val="0B3568A8"/>
    <w:rsid w:val="0B380D17"/>
    <w:rsid w:val="0B386398"/>
    <w:rsid w:val="0B3C3044"/>
    <w:rsid w:val="0B445739"/>
    <w:rsid w:val="0B4C0ACD"/>
    <w:rsid w:val="0B506650"/>
    <w:rsid w:val="0B521208"/>
    <w:rsid w:val="0B673A93"/>
    <w:rsid w:val="0B7900A0"/>
    <w:rsid w:val="0B7D2159"/>
    <w:rsid w:val="0B8415DD"/>
    <w:rsid w:val="0B901AB9"/>
    <w:rsid w:val="0BA14435"/>
    <w:rsid w:val="0BA41492"/>
    <w:rsid w:val="0BA568A2"/>
    <w:rsid w:val="0BAA1E38"/>
    <w:rsid w:val="0BEF56D2"/>
    <w:rsid w:val="0C13234A"/>
    <w:rsid w:val="0C2448DD"/>
    <w:rsid w:val="0C300E1D"/>
    <w:rsid w:val="0C463821"/>
    <w:rsid w:val="0C5377C5"/>
    <w:rsid w:val="0C5D27ED"/>
    <w:rsid w:val="0C711231"/>
    <w:rsid w:val="0C7E7A39"/>
    <w:rsid w:val="0C875C4C"/>
    <w:rsid w:val="0C8A443F"/>
    <w:rsid w:val="0CA02447"/>
    <w:rsid w:val="0CA513DC"/>
    <w:rsid w:val="0CA84D66"/>
    <w:rsid w:val="0CBD14EA"/>
    <w:rsid w:val="0CC77229"/>
    <w:rsid w:val="0CD517CB"/>
    <w:rsid w:val="0CE73BD2"/>
    <w:rsid w:val="0CE922EB"/>
    <w:rsid w:val="0CEE29B9"/>
    <w:rsid w:val="0CF80284"/>
    <w:rsid w:val="0D0940AB"/>
    <w:rsid w:val="0D0F4ED6"/>
    <w:rsid w:val="0D112593"/>
    <w:rsid w:val="0D1F15BD"/>
    <w:rsid w:val="0D2F64E3"/>
    <w:rsid w:val="0D396055"/>
    <w:rsid w:val="0D593F1E"/>
    <w:rsid w:val="0D7076C9"/>
    <w:rsid w:val="0D710CA8"/>
    <w:rsid w:val="0D826D64"/>
    <w:rsid w:val="0DA82780"/>
    <w:rsid w:val="0DDC125D"/>
    <w:rsid w:val="0DDF1BCC"/>
    <w:rsid w:val="0DE45DFB"/>
    <w:rsid w:val="0DEB5944"/>
    <w:rsid w:val="0E116A81"/>
    <w:rsid w:val="0E3015A8"/>
    <w:rsid w:val="0E314797"/>
    <w:rsid w:val="0E4D5CB6"/>
    <w:rsid w:val="0E94782B"/>
    <w:rsid w:val="0EAC37F7"/>
    <w:rsid w:val="0EC76CE2"/>
    <w:rsid w:val="0EC8358F"/>
    <w:rsid w:val="0EDE0441"/>
    <w:rsid w:val="0EF5622D"/>
    <w:rsid w:val="0F0C70D7"/>
    <w:rsid w:val="0F1B74DA"/>
    <w:rsid w:val="0F1F154B"/>
    <w:rsid w:val="0F2A09B4"/>
    <w:rsid w:val="0F512C0A"/>
    <w:rsid w:val="0F5204A8"/>
    <w:rsid w:val="0F543075"/>
    <w:rsid w:val="0F577C90"/>
    <w:rsid w:val="0F635F9F"/>
    <w:rsid w:val="0F76123D"/>
    <w:rsid w:val="0F781459"/>
    <w:rsid w:val="0F786710"/>
    <w:rsid w:val="0F917E25"/>
    <w:rsid w:val="0F9A365F"/>
    <w:rsid w:val="0FB81855"/>
    <w:rsid w:val="0FBD48BA"/>
    <w:rsid w:val="0FBF0605"/>
    <w:rsid w:val="0FBF2BE4"/>
    <w:rsid w:val="0FCE1079"/>
    <w:rsid w:val="0FD53D11"/>
    <w:rsid w:val="0FDD306A"/>
    <w:rsid w:val="0FE61802"/>
    <w:rsid w:val="0FE85F5F"/>
    <w:rsid w:val="10043F3E"/>
    <w:rsid w:val="100B407B"/>
    <w:rsid w:val="10120E33"/>
    <w:rsid w:val="101562EC"/>
    <w:rsid w:val="101B7833"/>
    <w:rsid w:val="102D2243"/>
    <w:rsid w:val="102F23CA"/>
    <w:rsid w:val="1034712E"/>
    <w:rsid w:val="104D298E"/>
    <w:rsid w:val="105848AA"/>
    <w:rsid w:val="106562EF"/>
    <w:rsid w:val="1066305F"/>
    <w:rsid w:val="10772D2F"/>
    <w:rsid w:val="108253C1"/>
    <w:rsid w:val="109202F8"/>
    <w:rsid w:val="109A6449"/>
    <w:rsid w:val="10A14E58"/>
    <w:rsid w:val="10BB33AB"/>
    <w:rsid w:val="10D352F7"/>
    <w:rsid w:val="10F467CC"/>
    <w:rsid w:val="110F36F7"/>
    <w:rsid w:val="11114655"/>
    <w:rsid w:val="11124F95"/>
    <w:rsid w:val="113D2012"/>
    <w:rsid w:val="11843067"/>
    <w:rsid w:val="11995D61"/>
    <w:rsid w:val="119D6066"/>
    <w:rsid w:val="11AF4817"/>
    <w:rsid w:val="11B66FAD"/>
    <w:rsid w:val="11B84A84"/>
    <w:rsid w:val="11C65FEE"/>
    <w:rsid w:val="11DD55A3"/>
    <w:rsid w:val="11EB7CC0"/>
    <w:rsid w:val="11FA43A7"/>
    <w:rsid w:val="11FA7F03"/>
    <w:rsid w:val="11FE3E97"/>
    <w:rsid w:val="12020228"/>
    <w:rsid w:val="120668A8"/>
    <w:rsid w:val="1209283C"/>
    <w:rsid w:val="120D733A"/>
    <w:rsid w:val="12107727"/>
    <w:rsid w:val="122B5992"/>
    <w:rsid w:val="124B69B1"/>
    <w:rsid w:val="12681F15"/>
    <w:rsid w:val="126F6AA5"/>
    <w:rsid w:val="12935172"/>
    <w:rsid w:val="129B31AF"/>
    <w:rsid w:val="12C30C3D"/>
    <w:rsid w:val="130D3C66"/>
    <w:rsid w:val="131519BF"/>
    <w:rsid w:val="131B3D27"/>
    <w:rsid w:val="13655850"/>
    <w:rsid w:val="136F66CF"/>
    <w:rsid w:val="13752AE4"/>
    <w:rsid w:val="138D6C5C"/>
    <w:rsid w:val="138E2FF9"/>
    <w:rsid w:val="13997B70"/>
    <w:rsid w:val="139F6641"/>
    <w:rsid w:val="13A14A8B"/>
    <w:rsid w:val="13E216BD"/>
    <w:rsid w:val="14045069"/>
    <w:rsid w:val="14164D9C"/>
    <w:rsid w:val="14373691"/>
    <w:rsid w:val="14404441"/>
    <w:rsid w:val="144461EA"/>
    <w:rsid w:val="1456602F"/>
    <w:rsid w:val="14596565"/>
    <w:rsid w:val="14733F9D"/>
    <w:rsid w:val="14830684"/>
    <w:rsid w:val="14847F58"/>
    <w:rsid w:val="14860174"/>
    <w:rsid w:val="14900FF3"/>
    <w:rsid w:val="149B3826"/>
    <w:rsid w:val="14A10B0A"/>
    <w:rsid w:val="14B52960"/>
    <w:rsid w:val="14BB1356"/>
    <w:rsid w:val="14C802F8"/>
    <w:rsid w:val="14CA3D73"/>
    <w:rsid w:val="14EE7A53"/>
    <w:rsid w:val="14F67B63"/>
    <w:rsid w:val="15007F26"/>
    <w:rsid w:val="1508056D"/>
    <w:rsid w:val="151B6B0E"/>
    <w:rsid w:val="1530696F"/>
    <w:rsid w:val="154716B1"/>
    <w:rsid w:val="154B447A"/>
    <w:rsid w:val="157D1577"/>
    <w:rsid w:val="158C1936"/>
    <w:rsid w:val="158C5511"/>
    <w:rsid w:val="15926981"/>
    <w:rsid w:val="15AA2780"/>
    <w:rsid w:val="15DD4C18"/>
    <w:rsid w:val="15E14A07"/>
    <w:rsid w:val="15E72E4C"/>
    <w:rsid w:val="15EA6C8A"/>
    <w:rsid w:val="15FD6214"/>
    <w:rsid w:val="15FE3905"/>
    <w:rsid w:val="160B10F2"/>
    <w:rsid w:val="160F7795"/>
    <w:rsid w:val="162D6AEC"/>
    <w:rsid w:val="16314110"/>
    <w:rsid w:val="1635775C"/>
    <w:rsid w:val="163F05DA"/>
    <w:rsid w:val="16660E12"/>
    <w:rsid w:val="166B1739"/>
    <w:rsid w:val="1670443A"/>
    <w:rsid w:val="16757794"/>
    <w:rsid w:val="169120B6"/>
    <w:rsid w:val="16D36999"/>
    <w:rsid w:val="16D8458B"/>
    <w:rsid w:val="16E01DBD"/>
    <w:rsid w:val="16FA58EE"/>
    <w:rsid w:val="171C0991"/>
    <w:rsid w:val="171E4025"/>
    <w:rsid w:val="175372AA"/>
    <w:rsid w:val="17571CE1"/>
    <w:rsid w:val="176522C3"/>
    <w:rsid w:val="1780534F"/>
    <w:rsid w:val="17946704"/>
    <w:rsid w:val="17996FDE"/>
    <w:rsid w:val="17C06FF8"/>
    <w:rsid w:val="17C36FE9"/>
    <w:rsid w:val="17D04EE7"/>
    <w:rsid w:val="17D47448"/>
    <w:rsid w:val="17FB3975"/>
    <w:rsid w:val="1804383C"/>
    <w:rsid w:val="1807554D"/>
    <w:rsid w:val="181E3DA1"/>
    <w:rsid w:val="183632E4"/>
    <w:rsid w:val="1837794D"/>
    <w:rsid w:val="18422604"/>
    <w:rsid w:val="18422DAD"/>
    <w:rsid w:val="18430BE7"/>
    <w:rsid w:val="18491BE4"/>
    <w:rsid w:val="1853036D"/>
    <w:rsid w:val="185F1665"/>
    <w:rsid w:val="187072AC"/>
    <w:rsid w:val="18911719"/>
    <w:rsid w:val="189A41EE"/>
    <w:rsid w:val="18C43DC5"/>
    <w:rsid w:val="18DA45EA"/>
    <w:rsid w:val="18DC65B5"/>
    <w:rsid w:val="18DF4F9C"/>
    <w:rsid w:val="19085D3E"/>
    <w:rsid w:val="19094ED0"/>
    <w:rsid w:val="193427AD"/>
    <w:rsid w:val="193A152D"/>
    <w:rsid w:val="196A52DC"/>
    <w:rsid w:val="196D1903"/>
    <w:rsid w:val="1997142A"/>
    <w:rsid w:val="19B117EF"/>
    <w:rsid w:val="19B14317"/>
    <w:rsid w:val="19B268A6"/>
    <w:rsid w:val="19BD63E6"/>
    <w:rsid w:val="19C05F96"/>
    <w:rsid w:val="19C07D09"/>
    <w:rsid w:val="19CB64B0"/>
    <w:rsid w:val="19D41395"/>
    <w:rsid w:val="19D62C82"/>
    <w:rsid w:val="19DD7FE6"/>
    <w:rsid w:val="19DF45AE"/>
    <w:rsid w:val="19F85670"/>
    <w:rsid w:val="19F93196"/>
    <w:rsid w:val="1A2411B1"/>
    <w:rsid w:val="1A270BE6"/>
    <w:rsid w:val="1A334513"/>
    <w:rsid w:val="1A3662EE"/>
    <w:rsid w:val="1A427337"/>
    <w:rsid w:val="1A473F02"/>
    <w:rsid w:val="1A56472B"/>
    <w:rsid w:val="1A5D3E73"/>
    <w:rsid w:val="1A9865E9"/>
    <w:rsid w:val="1A9A604F"/>
    <w:rsid w:val="1A9D6217"/>
    <w:rsid w:val="1AAD1912"/>
    <w:rsid w:val="1AB8384E"/>
    <w:rsid w:val="1ABD2416"/>
    <w:rsid w:val="1ADA16BA"/>
    <w:rsid w:val="1ADF7905"/>
    <w:rsid w:val="1AF122F9"/>
    <w:rsid w:val="1B124510"/>
    <w:rsid w:val="1B2B3823"/>
    <w:rsid w:val="1B4B2D95"/>
    <w:rsid w:val="1B5508A0"/>
    <w:rsid w:val="1B643A72"/>
    <w:rsid w:val="1B6E4210"/>
    <w:rsid w:val="1B902617"/>
    <w:rsid w:val="1B9969DF"/>
    <w:rsid w:val="1BA86527"/>
    <w:rsid w:val="1BAF4C56"/>
    <w:rsid w:val="1BC32272"/>
    <w:rsid w:val="1BCE285A"/>
    <w:rsid w:val="1BD87507"/>
    <w:rsid w:val="1BDC2BFF"/>
    <w:rsid w:val="1BF13FA0"/>
    <w:rsid w:val="1C0D13D6"/>
    <w:rsid w:val="1C162594"/>
    <w:rsid w:val="1C1D316C"/>
    <w:rsid w:val="1C3435C6"/>
    <w:rsid w:val="1C3754C9"/>
    <w:rsid w:val="1C3827B3"/>
    <w:rsid w:val="1C413760"/>
    <w:rsid w:val="1C47468D"/>
    <w:rsid w:val="1C6C1521"/>
    <w:rsid w:val="1C720002"/>
    <w:rsid w:val="1C7B58D2"/>
    <w:rsid w:val="1C837E6F"/>
    <w:rsid w:val="1CA72AA1"/>
    <w:rsid w:val="1CAA0B5A"/>
    <w:rsid w:val="1CCD1E36"/>
    <w:rsid w:val="1D081E29"/>
    <w:rsid w:val="1D1231FB"/>
    <w:rsid w:val="1D1F2B85"/>
    <w:rsid w:val="1D2A7698"/>
    <w:rsid w:val="1D41732E"/>
    <w:rsid w:val="1D5E3C72"/>
    <w:rsid w:val="1D6416CF"/>
    <w:rsid w:val="1D6A2AB4"/>
    <w:rsid w:val="1D7B6D93"/>
    <w:rsid w:val="1D927B8A"/>
    <w:rsid w:val="1DA11F03"/>
    <w:rsid w:val="1DCA0A85"/>
    <w:rsid w:val="1DF223D6"/>
    <w:rsid w:val="1E1265CA"/>
    <w:rsid w:val="1E132EAC"/>
    <w:rsid w:val="1E232F46"/>
    <w:rsid w:val="1E5C3A77"/>
    <w:rsid w:val="1E7E6EE0"/>
    <w:rsid w:val="1E8176EB"/>
    <w:rsid w:val="1E845724"/>
    <w:rsid w:val="1EDB64FC"/>
    <w:rsid w:val="1F1220B1"/>
    <w:rsid w:val="1F152820"/>
    <w:rsid w:val="1F271DDB"/>
    <w:rsid w:val="1F354C71"/>
    <w:rsid w:val="1F370138"/>
    <w:rsid w:val="1F49071C"/>
    <w:rsid w:val="1F492925"/>
    <w:rsid w:val="1F503858"/>
    <w:rsid w:val="1F57306A"/>
    <w:rsid w:val="1F7B6C13"/>
    <w:rsid w:val="1F7E34F3"/>
    <w:rsid w:val="1F890582"/>
    <w:rsid w:val="1F8D5990"/>
    <w:rsid w:val="1F9F20EA"/>
    <w:rsid w:val="1FC57DA2"/>
    <w:rsid w:val="1FF26BAE"/>
    <w:rsid w:val="1FF345D8"/>
    <w:rsid w:val="200D34F7"/>
    <w:rsid w:val="202C1C3F"/>
    <w:rsid w:val="20315438"/>
    <w:rsid w:val="205D24DF"/>
    <w:rsid w:val="206F5F60"/>
    <w:rsid w:val="20743577"/>
    <w:rsid w:val="20770BA3"/>
    <w:rsid w:val="208B40E8"/>
    <w:rsid w:val="208C5913"/>
    <w:rsid w:val="208F03B0"/>
    <w:rsid w:val="20AB22B8"/>
    <w:rsid w:val="20B622F2"/>
    <w:rsid w:val="20C938C2"/>
    <w:rsid w:val="20DB060F"/>
    <w:rsid w:val="20FB5A46"/>
    <w:rsid w:val="21244F9D"/>
    <w:rsid w:val="21274A8D"/>
    <w:rsid w:val="21340F55"/>
    <w:rsid w:val="214473ED"/>
    <w:rsid w:val="2185702E"/>
    <w:rsid w:val="218E1815"/>
    <w:rsid w:val="21964AB5"/>
    <w:rsid w:val="21997D2C"/>
    <w:rsid w:val="21BA76AF"/>
    <w:rsid w:val="21E53113"/>
    <w:rsid w:val="21FE5CA0"/>
    <w:rsid w:val="220C3B3C"/>
    <w:rsid w:val="222C3BB3"/>
    <w:rsid w:val="22452DF5"/>
    <w:rsid w:val="22A929B7"/>
    <w:rsid w:val="22BD28C6"/>
    <w:rsid w:val="22BE1850"/>
    <w:rsid w:val="22CA3922"/>
    <w:rsid w:val="22CE51C0"/>
    <w:rsid w:val="230D16FF"/>
    <w:rsid w:val="2318643B"/>
    <w:rsid w:val="232079E6"/>
    <w:rsid w:val="23330833"/>
    <w:rsid w:val="23353491"/>
    <w:rsid w:val="23623B5A"/>
    <w:rsid w:val="23686DB4"/>
    <w:rsid w:val="237D5B23"/>
    <w:rsid w:val="239A407D"/>
    <w:rsid w:val="23C95661"/>
    <w:rsid w:val="23EA5C6A"/>
    <w:rsid w:val="2421506F"/>
    <w:rsid w:val="2429042B"/>
    <w:rsid w:val="243205E4"/>
    <w:rsid w:val="2432177F"/>
    <w:rsid w:val="2451716B"/>
    <w:rsid w:val="245B0CD5"/>
    <w:rsid w:val="245E07C6"/>
    <w:rsid w:val="245E4322"/>
    <w:rsid w:val="2466664F"/>
    <w:rsid w:val="24714B23"/>
    <w:rsid w:val="24743B45"/>
    <w:rsid w:val="249C3025"/>
    <w:rsid w:val="24AB32DF"/>
    <w:rsid w:val="24C863A5"/>
    <w:rsid w:val="24D12C2E"/>
    <w:rsid w:val="24D20E37"/>
    <w:rsid w:val="24E80FD6"/>
    <w:rsid w:val="24FF28EB"/>
    <w:rsid w:val="2502158B"/>
    <w:rsid w:val="250F3EEB"/>
    <w:rsid w:val="2510407F"/>
    <w:rsid w:val="253B59DB"/>
    <w:rsid w:val="25773474"/>
    <w:rsid w:val="2599332B"/>
    <w:rsid w:val="259A1E1D"/>
    <w:rsid w:val="25B83798"/>
    <w:rsid w:val="25BE7548"/>
    <w:rsid w:val="25C14A71"/>
    <w:rsid w:val="25CE3729"/>
    <w:rsid w:val="25D44666"/>
    <w:rsid w:val="25E37963"/>
    <w:rsid w:val="25F55EDF"/>
    <w:rsid w:val="262909BD"/>
    <w:rsid w:val="2640470D"/>
    <w:rsid w:val="2665513E"/>
    <w:rsid w:val="266821B7"/>
    <w:rsid w:val="26775B6F"/>
    <w:rsid w:val="26794501"/>
    <w:rsid w:val="26881B2A"/>
    <w:rsid w:val="269B002E"/>
    <w:rsid w:val="26AB11AE"/>
    <w:rsid w:val="26C06D0B"/>
    <w:rsid w:val="26FA7329"/>
    <w:rsid w:val="27027B2E"/>
    <w:rsid w:val="27054B7F"/>
    <w:rsid w:val="271F3888"/>
    <w:rsid w:val="272101AB"/>
    <w:rsid w:val="272C4A8F"/>
    <w:rsid w:val="27361586"/>
    <w:rsid w:val="273E668C"/>
    <w:rsid w:val="27430C56"/>
    <w:rsid w:val="27457328"/>
    <w:rsid w:val="275F6D2E"/>
    <w:rsid w:val="27847795"/>
    <w:rsid w:val="27B626C7"/>
    <w:rsid w:val="27B64475"/>
    <w:rsid w:val="27C20290"/>
    <w:rsid w:val="282E04AF"/>
    <w:rsid w:val="28424B6B"/>
    <w:rsid w:val="284C04DA"/>
    <w:rsid w:val="284E0B51"/>
    <w:rsid w:val="286918F0"/>
    <w:rsid w:val="287D566F"/>
    <w:rsid w:val="28834C9E"/>
    <w:rsid w:val="2890116A"/>
    <w:rsid w:val="28AA0D3F"/>
    <w:rsid w:val="28AB1AFF"/>
    <w:rsid w:val="28B81505"/>
    <w:rsid w:val="28C83B50"/>
    <w:rsid w:val="28D21B60"/>
    <w:rsid w:val="28E60D8A"/>
    <w:rsid w:val="28FB4835"/>
    <w:rsid w:val="29164F0B"/>
    <w:rsid w:val="2944700D"/>
    <w:rsid w:val="29732BE2"/>
    <w:rsid w:val="297B3BC8"/>
    <w:rsid w:val="29A6644F"/>
    <w:rsid w:val="29B5316B"/>
    <w:rsid w:val="29B84828"/>
    <w:rsid w:val="29C20ED0"/>
    <w:rsid w:val="29DD0756"/>
    <w:rsid w:val="29DF7CB3"/>
    <w:rsid w:val="29F40BC6"/>
    <w:rsid w:val="2A0E0598"/>
    <w:rsid w:val="2A376129"/>
    <w:rsid w:val="2A763ACC"/>
    <w:rsid w:val="2A777F2A"/>
    <w:rsid w:val="2A9230F9"/>
    <w:rsid w:val="2A9612E5"/>
    <w:rsid w:val="2AC670C5"/>
    <w:rsid w:val="2AC702DD"/>
    <w:rsid w:val="2AE04743"/>
    <w:rsid w:val="2AE21493"/>
    <w:rsid w:val="2AEF2177"/>
    <w:rsid w:val="2B2F07C6"/>
    <w:rsid w:val="2B4B1AC7"/>
    <w:rsid w:val="2B5D60D4"/>
    <w:rsid w:val="2B5E4E07"/>
    <w:rsid w:val="2B5E72FD"/>
    <w:rsid w:val="2B7D534D"/>
    <w:rsid w:val="2B852ADC"/>
    <w:rsid w:val="2B9176D3"/>
    <w:rsid w:val="2B956FBE"/>
    <w:rsid w:val="2B972036"/>
    <w:rsid w:val="2BA016C4"/>
    <w:rsid w:val="2BC11C60"/>
    <w:rsid w:val="2BC1575F"/>
    <w:rsid w:val="2BC37160"/>
    <w:rsid w:val="2BD650E5"/>
    <w:rsid w:val="2BE23A8A"/>
    <w:rsid w:val="2C0734F1"/>
    <w:rsid w:val="2C104A2B"/>
    <w:rsid w:val="2C1529D1"/>
    <w:rsid w:val="2C174B64"/>
    <w:rsid w:val="2C537129"/>
    <w:rsid w:val="2C5A2D0C"/>
    <w:rsid w:val="2C8814FC"/>
    <w:rsid w:val="2CAE692F"/>
    <w:rsid w:val="2CDB366F"/>
    <w:rsid w:val="2CE1065E"/>
    <w:rsid w:val="2CE21A38"/>
    <w:rsid w:val="2D03111D"/>
    <w:rsid w:val="2D173C07"/>
    <w:rsid w:val="2D1D088C"/>
    <w:rsid w:val="2D220AA5"/>
    <w:rsid w:val="2D2636B4"/>
    <w:rsid w:val="2D2B2E00"/>
    <w:rsid w:val="2D3C541C"/>
    <w:rsid w:val="2D5757D1"/>
    <w:rsid w:val="2D856049"/>
    <w:rsid w:val="2D872B3B"/>
    <w:rsid w:val="2D941213"/>
    <w:rsid w:val="2D960FD0"/>
    <w:rsid w:val="2DB63420"/>
    <w:rsid w:val="2DBC4F7C"/>
    <w:rsid w:val="2DC20591"/>
    <w:rsid w:val="2DCA15E8"/>
    <w:rsid w:val="2DEB6E74"/>
    <w:rsid w:val="2E156721"/>
    <w:rsid w:val="2E173476"/>
    <w:rsid w:val="2E4A3ADF"/>
    <w:rsid w:val="2E913EAC"/>
    <w:rsid w:val="2E9B0EF2"/>
    <w:rsid w:val="2EA43279"/>
    <w:rsid w:val="2EC04D0D"/>
    <w:rsid w:val="2ED42AB3"/>
    <w:rsid w:val="2EE34958"/>
    <w:rsid w:val="2EE603BF"/>
    <w:rsid w:val="2EF53AD4"/>
    <w:rsid w:val="2F025F03"/>
    <w:rsid w:val="2F031A3A"/>
    <w:rsid w:val="2F1165A5"/>
    <w:rsid w:val="2F1D5FB9"/>
    <w:rsid w:val="2F542EF1"/>
    <w:rsid w:val="2F5715C3"/>
    <w:rsid w:val="2F8259DE"/>
    <w:rsid w:val="2F9C6646"/>
    <w:rsid w:val="2FB7522E"/>
    <w:rsid w:val="2FDB7FCC"/>
    <w:rsid w:val="2FF224B1"/>
    <w:rsid w:val="30197C97"/>
    <w:rsid w:val="301D6498"/>
    <w:rsid w:val="3032400F"/>
    <w:rsid w:val="303F013A"/>
    <w:rsid w:val="30430644"/>
    <w:rsid w:val="305E56A9"/>
    <w:rsid w:val="30766E97"/>
    <w:rsid w:val="3096561A"/>
    <w:rsid w:val="30977539"/>
    <w:rsid w:val="30D72FD2"/>
    <w:rsid w:val="30DF2C8E"/>
    <w:rsid w:val="30FC114A"/>
    <w:rsid w:val="31152BCA"/>
    <w:rsid w:val="311E0F2D"/>
    <w:rsid w:val="312E0275"/>
    <w:rsid w:val="313A1C72"/>
    <w:rsid w:val="313F18A3"/>
    <w:rsid w:val="313F2AD3"/>
    <w:rsid w:val="314C3A8B"/>
    <w:rsid w:val="31605B7D"/>
    <w:rsid w:val="317E236F"/>
    <w:rsid w:val="318F4DC5"/>
    <w:rsid w:val="31961D9E"/>
    <w:rsid w:val="31A95BE6"/>
    <w:rsid w:val="31BA5285"/>
    <w:rsid w:val="31D6381C"/>
    <w:rsid w:val="31DD06BB"/>
    <w:rsid w:val="31E6210D"/>
    <w:rsid w:val="31F4367C"/>
    <w:rsid w:val="321921D0"/>
    <w:rsid w:val="32411F0B"/>
    <w:rsid w:val="324E00CB"/>
    <w:rsid w:val="32562ADC"/>
    <w:rsid w:val="325B4596"/>
    <w:rsid w:val="326F3B9E"/>
    <w:rsid w:val="32731EDB"/>
    <w:rsid w:val="32762E70"/>
    <w:rsid w:val="327C2834"/>
    <w:rsid w:val="329B2BE5"/>
    <w:rsid w:val="32B13044"/>
    <w:rsid w:val="32C001E4"/>
    <w:rsid w:val="32C57549"/>
    <w:rsid w:val="32C63ACE"/>
    <w:rsid w:val="32CF5408"/>
    <w:rsid w:val="32E64C51"/>
    <w:rsid w:val="32F50547"/>
    <w:rsid w:val="330B19D8"/>
    <w:rsid w:val="331F1295"/>
    <w:rsid w:val="33256737"/>
    <w:rsid w:val="33262BA7"/>
    <w:rsid w:val="334E5D61"/>
    <w:rsid w:val="336B2530"/>
    <w:rsid w:val="339064C2"/>
    <w:rsid w:val="339E0BDF"/>
    <w:rsid w:val="33A816D4"/>
    <w:rsid w:val="33CF6FEA"/>
    <w:rsid w:val="33D12D62"/>
    <w:rsid w:val="33D21FDE"/>
    <w:rsid w:val="33D2251A"/>
    <w:rsid w:val="33D84C20"/>
    <w:rsid w:val="3402159B"/>
    <w:rsid w:val="34111D22"/>
    <w:rsid w:val="34297424"/>
    <w:rsid w:val="342A0363"/>
    <w:rsid w:val="34386A4F"/>
    <w:rsid w:val="344F1ED9"/>
    <w:rsid w:val="34580D8D"/>
    <w:rsid w:val="34626C32"/>
    <w:rsid w:val="34700D72"/>
    <w:rsid w:val="34790D04"/>
    <w:rsid w:val="3488301B"/>
    <w:rsid w:val="349B71CE"/>
    <w:rsid w:val="34AB35B3"/>
    <w:rsid w:val="34B955A4"/>
    <w:rsid w:val="34BD73F9"/>
    <w:rsid w:val="34BE7921"/>
    <w:rsid w:val="34C06933"/>
    <w:rsid w:val="34D04DC8"/>
    <w:rsid w:val="34D643A8"/>
    <w:rsid w:val="34D8334B"/>
    <w:rsid w:val="34E6186B"/>
    <w:rsid w:val="34FC03B8"/>
    <w:rsid w:val="3508418A"/>
    <w:rsid w:val="350F6750"/>
    <w:rsid w:val="35257207"/>
    <w:rsid w:val="3538296D"/>
    <w:rsid w:val="3569344E"/>
    <w:rsid w:val="358160C2"/>
    <w:rsid w:val="358D2CB9"/>
    <w:rsid w:val="35903A30"/>
    <w:rsid w:val="35A63D7A"/>
    <w:rsid w:val="35AB313F"/>
    <w:rsid w:val="35B3037C"/>
    <w:rsid w:val="35B926C3"/>
    <w:rsid w:val="35DC776E"/>
    <w:rsid w:val="35EC45EA"/>
    <w:rsid w:val="35F72828"/>
    <w:rsid w:val="360C209D"/>
    <w:rsid w:val="36124581"/>
    <w:rsid w:val="36127662"/>
    <w:rsid w:val="36160F00"/>
    <w:rsid w:val="361A3DFF"/>
    <w:rsid w:val="362108F3"/>
    <w:rsid w:val="36266C69"/>
    <w:rsid w:val="363F1E28"/>
    <w:rsid w:val="36402219"/>
    <w:rsid w:val="36571D92"/>
    <w:rsid w:val="36580A84"/>
    <w:rsid w:val="365D2198"/>
    <w:rsid w:val="36654B63"/>
    <w:rsid w:val="36662444"/>
    <w:rsid w:val="367671B6"/>
    <w:rsid w:val="36A851BD"/>
    <w:rsid w:val="36A9473B"/>
    <w:rsid w:val="36DA4BCF"/>
    <w:rsid w:val="36DB7058"/>
    <w:rsid w:val="36E903C3"/>
    <w:rsid w:val="36FD79CA"/>
    <w:rsid w:val="37015C42"/>
    <w:rsid w:val="3704539F"/>
    <w:rsid w:val="37076A9B"/>
    <w:rsid w:val="371055BC"/>
    <w:rsid w:val="37144FCB"/>
    <w:rsid w:val="37164F30"/>
    <w:rsid w:val="37645C9B"/>
    <w:rsid w:val="377D0B0B"/>
    <w:rsid w:val="377D7015"/>
    <w:rsid w:val="37862B98"/>
    <w:rsid w:val="37865B17"/>
    <w:rsid w:val="378C2AA9"/>
    <w:rsid w:val="37937F93"/>
    <w:rsid w:val="37986923"/>
    <w:rsid w:val="37A42D9A"/>
    <w:rsid w:val="37A9647B"/>
    <w:rsid w:val="37B564F7"/>
    <w:rsid w:val="37BC3CDA"/>
    <w:rsid w:val="37BF7375"/>
    <w:rsid w:val="37DA41AF"/>
    <w:rsid w:val="37FB5BD9"/>
    <w:rsid w:val="37FE7E9E"/>
    <w:rsid w:val="3810197F"/>
    <w:rsid w:val="3825542A"/>
    <w:rsid w:val="38471845"/>
    <w:rsid w:val="384C4EC2"/>
    <w:rsid w:val="38564655"/>
    <w:rsid w:val="3863523D"/>
    <w:rsid w:val="38801CC6"/>
    <w:rsid w:val="38832151"/>
    <w:rsid w:val="388B61DA"/>
    <w:rsid w:val="38926871"/>
    <w:rsid w:val="38AF1198"/>
    <w:rsid w:val="38C46327"/>
    <w:rsid w:val="38C61473"/>
    <w:rsid w:val="38DA2961"/>
    <w:rsid w:val="38DC49BF"/>
    <w:rsid w:val="39067B93"/>
    <w:rsid w:val="3923688F"/>
    <w:rsid w:val="39262D30"/>
    <w:rsid w:val="39301A51"/>
    <w:rsid w:val="397E0DB8"/>
    <w:rsid w:val="398114C3"/>
    <w:rsid w:val="398D7085"/>
    <w:rsid w:val="39B0057A"/>
    <w:rsid w:val="39B26C5B"/>
    <w:rsid w:val="39B27192"/>
    <w:rsid w:val="39B865C1"/>
    <w:rsid w:val="39D0586A"/>
    <w:rsid w:val="39DE7F87"/>
    <w:rsid w:val="39F27F9B"/>
    <w:rsid w:val="39FA4695"/>
    <w:rsid w:val="3A1249A7"/>
    <w:rsid w:val="3A1309D9"/>
    <w:rsid w:val="3A377B0C"/>
    <w:rsid w:val="3A7951A4"/>
    <w:rsid w:val="3A7F628C"/>
    <w:rsid w:val="3A850402"/>
    <w:rsid w:val="3A8723CC"/>
    <w:rsid w:val="3A8E3367"/>
    <w:rsid w:val="3AB42A96"/>
    <w:rsid w:val="3AC068DC"/>
    <w:rsid w:val="3AC23405"/>
    <w:rsid w:val="3AE50EA1"/>
    <w:rsid w:val="3AF13CEA"/>
    <w:rsid w:val="3AF45D32"/>
    <w:rsid w:val="3AF6091A"/>
    <w:rsid w:val="3B07350D"/>
    <w:rsid w:val="3B152131"/>
    <w:rsid w:val="3B1758B2"/>
    <w:rsid w:val="3B364677"/>
    <w:rsid w:val="3B3E78DC"/>
    <w:rsid w:val="3B556027"/>
    <w:rsid w:val="3B953103"/>
    <w:rsid w:val="3BC850D1"/>
    <w:rsid w:val="3BC90E5C"/>
    <w:rsid w:val="3BFE66BE"/>
    <w:rsid w:val="3C074E47"/>
    <w:rsid w:val="3C145EE2"/>
    <w:rsid w:val="3C2D0DAB"/>
    <w:rsid w:val="3C5943D6"/>
    <w:rsid w:val="3C603046"/>
    <w:rsid w:val="3C746980"/>
    <w:rsid w:val="3C9C7C85"/>
    <w:rsid w:val="3C9F32D2"/>
    <w:rsid w:val="3CA64660"/>
    <w:rsid w:val="3CB474B2"/>
    <w:rsid w:val="3CCF41FC"/>
    <w:rsid w:val="3CFC5061"/>
    <w:rsid w:val="3CFE26EE"/>
    <w:rsid w:val="3D087D75"/>
    <w:rsid w:val="3D0C0967"/>
    <w:rsid w:val="3D0D2931"/>
    <w:rsid w:val="3D1807AD"/>
    <w:rsid w:val="3D31668B"/>
    <w:rsid w:val="3D361E88"/>
    <w:rsid w:val="3D487A06"/>
    <w:rsid w:val="3D534EB2"/>
    <w:rsid w:val="3D5F61D9"/>
    <w:rsid w:val="3D69400B"/>
    <w:rsid w:val="3DB76358"/>
    <w:rsid w:val="3DBA4867"/>
    <w:rsid w:val="3DBA6615"/>
    <w:rsid w:val="3DE10E29"/>
    <w:rsid w:val="3E0E4BE3"/>
    <w:rsid w:val="3E1201FF"/>
    <w:rsid w:val="3E151A9D"/>
    <w:rsid w:val="3E6F55EC"/>
    <w:rsid w:val="3E77358D"/>
    <w:rsid w:val="3E955F4D"/>
    <w:rsid w:val="3E96794C"/>
    <w:rsid w:val="3EA6276F"/>
    <w:rsid w:val="3EA66B99"/>
    <w:rsid w:val="3EA91BE4"/>
    <w:rsid w:val="3EAC72D9"/>
    <w:rsid w:val="3EC040FF"/>
    <w:rsid w:val="3ECB6600"/>
    <w:rsid w:val="3ED47D69"/>
    <w:rsid w:val="3EED6B4A"/>
    <w:rsid w:val="3F1A5776"/>
    <w:rsid w:val="3F1B5757"/>
    <w:rsid w:val="3F277F39"/>
    <w:rsid w:val="3F2E2330"/>
    <w:rsid w:val="3F57121D"/>
    <w:rsid w:val="3F5C0D38"/>
    <w:rsid w:val="3F651C3A"/>
    <w:rsid w:val="3F6F57D5"/>
    <w:rsid w:val="3F7C59CE"/>
    <w:rsid w:val="3F7D7DD3"/>
    <w:rsid w:val="3F9115F7"/>
    <w:rsid w:val="3F932C5B"/>
    <w:rsid w:val="3FA95502"/>
    <w:rsid w:val="400A58E2"/>
    <w:rsid w:val="40175FA1"/>
    <w:rsid w:val="401B1D6F"/>
    <w:rsid w:val="402C67E1"/>
    <w:rsid w:val="404623E2"/>
    <w:rsid w:val="404B17A6"/>
    <w:rsid w:val="4050109C"/>
    <w:rsid w:val="4055389A"/>
    <w:rsid w:val="40611759"/>
    <w:rsid w:val="40703903"/>
    <w:rsid w:val="40885F49"/>
    <w:rsid w:val="40AB493B"/>
    <w:rsid w:val="40B97058"/>
    <w:rsid w:val="40C40365"/>
    <w:rsid w:val="40CB28E7"/>
    <w:rsid w:val="40FC5196"/>
    <w:rsid w:val="411C1C58"/>
    <w:rsid w:val="412256AE"/>
    <w:rsid w:val="412D6C73"/>
    <w:rsid w:val="414C455F"/>
    <w:rsid w:val="4151103E"/>
    <w:rsid w:val="415648A7"/>
    <w:rsid w:val="416222FF"/>
    <w:rsid w:val="4171348E"/>
    <w:rsid w:val="417967E7"/>
    <w:rsid w:val="418227BA"/>
    <w:rsid w:val="41854814"/>
    <w:rsid w:val="418C651A"/>
    <w:rsid w:val="41950B2F"/>
    <w:rsid w:val="41B8730F"/>
    <w:rsid w:val="41B94493"/>
    <w:rsid w:val="41E33C60"/>
    <w:rsid w:val="420267DC"/>
    <w:rsid w:val="4203233D"/>
    <w:rsid w:val="42042555"/>
    <w:rsid w:val="42154762"/>
    <w:rsid w:val="4224267E"/>
    <w:rsid w:val="42336996"/>
    <w:rsid w:val="4250579A"/>
    <w:rsid w:val="42533A66"/>
    <w:rsid w:val="42592DC4"/>
    <w:rsid w:val="4269060A"/>
    <w:rsid w:val="42753EA0"/>
    <w:rsid w:val="42D81665"/>
    <w:rsid w:val="42DE0EA2"/>
    <w:rsid w:val="43012E27"/>
    <w:rsid w:val="43192A3F"/>
    <w:rsid w:val="43284021"/>
    <w:rsid w:val="432C5206"/>
    <w:rsid w:val="433C5D1E"/>
    <w:rsid w:val="433F3DF5"/>
    <w:rsid w:val="4340580E"/>
    <w:rsid w:val="43544E16"/>
    <w:rsid w:val="437B3A15"/>
    <w:rsid w:val="437C677E"/>
    <w:rsid w:val="439048AD"/>
    <w:rsid w:val="43AB0EBC"/>
    <w:rsid w:val="43B33757"/>
    <w:rsid w:val="43BB0535"/>
    <w:rsid w:val="43D06799"/>
    <w:rsid w:val="43D96E8D"/>
    <w:rsid w:val="43F4779D"/>
    <w:rsid w:val="43F6411F"/>
    <w:rsid w:val="440A7BCA"/>
    <w:rsid w:val="44181F12"/>
    <w:rsid w:val="441D5B50"/>
    <w:rsid w:val="443165CF"/>
    <w:rsid w:val="44973488"/>
    <w:rsid w:val="449926ED"/>
    <w:rsid w:val="44A82426"/>
    <w:rsid w:val="44B00772"/>
    <w:rsid w:val="44E9414A"/>
    <w:rsid w:val="44EC2DBF"/>
    <w:rsid w:val="44FF0DB1"/>
    <w:rsid w:val="450E7246"/>
    <w:rsid w:val="45274E6C"/>
    <w:rsid w:val="45356EC9"/>
    <w:rsid w:val="453F180C"/>
    <w:rsid w:val="454A4722"/>
    <w:rsid w:val="45554E75"/>
    <w:rsid w:val="45691A0D"/>
    <w:rsid w:val="456F23DB"/>
    <w:rsid w:val="45725A27"/>
    <w:rsid w:val="457C4AF8"/>
    <w:rsid w:val="45943BEF"/>
    <w:rsid w:val="45B315DD"/>
    <w:rsid w:val="45B46040"/>
    <w:rsid w:val="45BD49BC"/>
    <w:rsid w:val="45C142B9"/>
    <w:rsid w:val="45C37616"/>
    <w:rsid w:val="45C5333F"/>
    <w:rsid w:val="45EE1541"/>
    <w:rsid w:val="45F45E8E"/>
    <w:rsid w:val="46024FFD"/>
    <w:rsid w:val="461D4A07"/>
    <w:rsid w:val="46207231"/>
    <w:rsid w:val="462E280D"/>
    <w:rsid w:val="463458CB"/>
    <w:rsid w:val="46671304"/>
    <w:rsid w:val="46737821"/>
    <w:rsid w:val="467A6D17"/>
    <w:rsid w:val="46855D68"/>
    <w:rsid w:val="468D3951"/>
    <w:rsid w:val="469E03F6"/>
    <w:rsid w:val="469F40CF"/>
    <w:rsid w:val="46B662D7"/>
    <w:rsid w:val="46BF6A4A"/>
    <w:rsid w:val="46C956D4"/>
    <w:rsid w:val="46CE3131"/>
    <w:rsid w:val="46D1677D"/>
    <w:rsid w:val="46DA1AD6"/>
    <w:rsid w:val="46DE0115"/>
    <w:rsid w:val="46DE7929"/>
    <w:rsid w:val="47022DDB"/>
    <w:rsid w:val="47201F4D"/>
    <w:rsid w:val="474366DA"/>
    <w:rsid w:val="475C46C6"/>
    <w:rsid w:val="4783216D"/>
    <w:rsid w:val="47833F1C"/>
    <w:rsid w:val="47842BE1"/>
    <w:rsid w:val="47924243"/>
    <w:rsid w:val="4799729B"/>
    <w:rsid w:val="47A5231F"/>
    <w:rsid w:val="47B752CC"/>
    <w:rsid w:val="47D35568"/>
    <w:rsid w:val="47FD1C99"/>
    <w:rsid w:val="480908C5"/>
    <w:rsid w:val="480C671F"/>
    <w:rsid w:val="482647CB"/>
    <w:rsid w:val="48355390"/>
    <w:rsid w:val="484F7D39"/>
    <w:rsid w:val="485F1AC8"/>
    <w:rsid w:val="48757D08"/>
    <w:rsid w:val="488717E9"/>
    <w:rsid w:val="489D725F"/>
    <w:rsid w:val="48B76708"/>
    <w:rsid w:val="48C90054"/>
    <w:rsid w:val="49043D99"/>
    <w:rsid w:val="49090450"/>
    <w:rsid w:val="49095523"/>
    <w:rsid w:val="491017DF"/>
    <w:rsid w:val="493274C3"/>
    <w:rsid w:val="493F60A2"/>
    <w:rsid w:val="49505E4F"/>
    <w:rsid w:val="495C4A24"/>
    <w:rsid w:val="495F27BF"/>
    <w:rsid w:val="49886F6A"/>
    <w:rsid w:val="49983730"/>
    <w:rsid w:val="49A10578"/>
    <w:rsid w:val="49A90C47"/>
    <w:rsid w:val="49B572A7"/>
    <w:rsid w:val="49E0310A"/>
    <w:rsid w:val="4A007AA5"/>
    <w:rsid w:val="4A084FAB"/>
    <w:rsid w:val="4A311153"/>
    <w:rsid w:val="4A32611F"/>
    <w:rsid w:val="4A3A32A8"/>
    <w:rsid w:val="4A3D2AA8"/>
    <w:rsid w:val="4A402C44"/>
    <w:rsid w:val="4A5D5DEE"/>
    <w:rsid w:val="4A867813"/>
    <w:rsid w:val="4A9F4FAB"/>
    <w:rsid w:val="4AD11442"/>
    <w:rsid w:val="4ADB406F"/>
    <w:rsid w:val="4AE132E0"/>
    <w:rsid w:val="4AE20F59"/>
    <w:rsid w:val="4B01572E"/>
    <w:rsid w:val="4B2D0216"/>
    <w:rsid w:val="4B3A2B43"/>
    <w:rsid w:val="4B447E66"/>
    <w:rsid w:val="4B4B11F4"/>
    <w:rsid w:val="4B5F6A4E"/>
    <w:rsid w:val="4B685309"/>
    <w:rsid w:val="4B885FA4"/>
    <w:rsid w:val="4B8E10E1"/>
    <w:rsid w:val="4B9079AA"/>
    <w:rsid w:val="4B9E0E73"/>
    <w:rsid w:val="4BA40904"/>
    <w:rsid w:val="4BA97CC9"/>
    <w:rsid w:val="4BAC2137"/>
    <w:rsid w:val="4BB62FE7"/>
    <w:rsid w:val="4BBB35A3"/>
    <w:rsid w:val="4BC13A07"/>
    <w:rsid w:val="4BF54CBC"/>
    <w:rsid w:val="4C15609B"/>
    <w:rsid w:val="4C185A42"/>
    <w:rsid w:val="4C1C049B"/>
    <w:rsid w:val="4C3103EA"/>
    <w:rsid w:val="4C404189"/>
    <w:rsid w:val="4C417B5F"/>
    <w:rsid w:val="4C4A5008"/>
    <w:rsid w:val="4C750BCC"/>
    <w:rsid w:val="4C8C3872"/>
    <w:rsid w:val="4CA0731E"/>
    <w:rsid w:val="4CAC3C1B"/>
    <w:rsid w:val="4CB47775"/>
    <w:rsid w:val="4CD15729"/>
    <w:rsid w:val="4D031B4B"/>
    <w:rsid w:val="4D0B4094"/>
    <w:rsid w:val="4D275349"/>
    <w:rsid w:val="4D2770F7"/>
    <w:rsid w:val="4D3161C8"/>
    <w:rsid w:val="4D3A1520"/>
    <w:rsid w:val="4D4A231F"/>
    <w:rsid w:val="4D546851"/>
    <w:rsid w:val="4D6A7DEE"/>
    <w:rsid w:val="4D6F3CAF"/>
    <w:rsid w:val="4D942C19"/>
    <w:rsid w:val="4D957FFE"/>
    <w:rsid w:val="4DA25ADE"/>
    <w:rsid w:val="4DB83B3C"/>
    <w:rsid w:val="4DC043E4"/>
    <w:rsid w:val="4DD67A61"/>
    <w:rsid w:val="4DD74FC1"/>
    <w:rsid w:val="4DE80F94"/>
    <w:rsid w:val="4DF571F5"/>
    <w:rsid w:val="4E0D0C63"/>
    <w:rsid w:val="4E255D2C"/>
    <w:rsid w:val="4E350C31"/>
    <w:rsid w:val="4E3A2F69"/>
    <w:rsid w:val="4E4C2525"/>
    <w:rsid w:val="4E5C1ED0"/>
    <w:rsid w:val="4E7C5914"/>
    <w:rsid w:val="4E964880"/>
    <w:rsid w:val="4EA34EA3"/>
    <w:rsid w:val="4EB33D6B"/>
    <w:rsid w:val="4EBB40DC"/>
    <w:rsid w:val="4EC6407D"/>
    <w:rsid w:val="4EDB2A04"/>
    <w:rsid w:val="4EFC29A6"/>
    <w:rsid w:val="4F0A2746"/>
    <w:rsid w:val="4F3E0BB6"/>
    <w:rsid w:val="4F3F4BCC"/>
    <w:rsid w:val="4F4F0BC5"/>
    <w:rsid w:val="4F4F10AC"/>
    <w:rsid w:val="4F58047D"/>
    <w:rsid w:val="4F6B59C1"/>
    <w:rsid w:val="4F864549"/>
    <w:rsid w:val="4F8F32F4"/>
    <w:rsid w:val="4F9C0B62"/>
    <w:rsid w:val="4F9F38BD"/>
    <w:rsid w:val="4FA16685"/>
    <w:rsid w:val="4FAE58AE"/>
    <w:rsid w:val="4FB33E1F"/>
    <w:rsid w:val="4FC935BD"/>
    <w:rsid w:val="4FCB66A4"/>
    <w:rsid w:val="4FD07F1A"/>
    <w:rsid w:val="4FD25CA0"/>
    <w:rsid w:val="4FD35314"/>
    <w:rsid w:val="4FD712A8"/>
    <w:rsid w:val="4FD86DCF"/>
    <w:rsid w:val="500B7DAE"/>
    <w:rsid w:val="50132789"/>
    <w:rsid w:val="503E2270"/>
    <w:rsid w:val="50526B81"/>
    <w:rsid w:val="505F6F17"/>
    <w:rsid w:val="507032A1"/>
    <w:rsid w:val="50846BB9"/>
    <w:rsid w:val="50867D8A"/>
    <w:rsid w:val="50931ABC"/>
    <w:rsid w:val="50C97249"/>
    <w:rsid w:val="50CE1B57"/>
    <w:rsid w:val="50DB42B0"/>
    <w:rsid w:val="50E55B85"/>
    <w:rsid w:val="511D1634"/>
    <w:rsid w:val="51340A3D"/>
    <w:rsid w:val="513A5885"/>
    <w:rsid w:val="51477A09"/>
    <w:rsid w:val="51496351"/>
    <w:rsid w:val="51496FDF"/>
    <w:rsid w:val="514C03BC"/>
    <w:rsid w:val="514D6256"/>
    <w:rsid w:val="516A687A"/>
    <w:rsid w:val="516F6AA1"/>
    <w:rsid w:val="519D6B66"/>
    <w:rsid w:val="51A46F68"/>
    <w:rsid w:val="51BB16E9"/>
    <w:rsid w:val="51E93E3B"/>
    <w:rsid w:val="51EF651F"/>
    <w:rsid w:val="52287ECF"/>
    <w:rsid w:val="523F4825"/>
    <w:rsid w:val="524B4644"/>
    <w:rsid w:val="52596FCB"/>
    <w:rsid w:val="52727066"/>
    <w:rsid w:val="52746DE2"/>
    <w:rsid w:val="52952D55"/>
    <w:rsid w:val="52A03420"/>
    <w:rsid w:val="52A849C9"/>
    <w:rsid w:val="52AE3CC5"/>
    <w:rsid w:val="52B956EF"/>
    <w:rsid w:val="52C56A84"/>
    <w:rsid w:val="530C1269"/>
    <w:rsid w:val="53110F70"/>
    <w:rsid w:val="533E33EC"/>
    <w:rsid w:val="535F1204"/>
    <w:rsid w:val="536C7F5A"/>
    <w:rsid w:val="53715570"/>
    <w:rsid w:val="53786D5D"/>
    <w:rsid w:val="538A03E0"/>
    <w:rsid w:val="538C23AA"/>
    <w:rsid w:val="539354E6"/>
    <w:rsid w:val="53AB0A82"/>
    <w:rsid w:val="53C96C14"/>
    <w:rsid w:val="54177079"/>
    <w:rsid w:val="541859EC"/>
    <w:rsid w:val="541977FF"/>
    <w:rsid w:val="542A1C73"/>
    <w:rsid w:val="54334D27"/>
    <w:rsid w:val="54336CC9"/>
    <w:rsid w:val="544E1B5A"/>
    <w:rsid w:val="545E1779"/>
    <w:rsid w:val="54776BB6"/>
    <w:rsid w:val="547B6AD0"/>
    <w:rsid w:val="5486329D"/>
    <w:rsid w:val="5491634A"/>
    <w:rsid w:val="549542E2"/>
    <w:rsid w:val="54994D7E"/>
    <w:rsid w:val="54A22B96"/>
    <w:rsid w:val="54BE58A4"/>
    <w:rsid w:val="54BF630D"/>
    <w:rsid w:val="54DB547E"/>
    <w:rsid w:val="54E0147B"/>
    <w:rsid w:val="54E6589F"/>
    <w:rsid w:val="54E83610"/>
    <w:rsid w:val="54EF0E42"/>
    <w:rsid w:val="55036E55"/>
    <w:rsid w:val="5508624C"/>
    <w:rsid w:val="5509768B"/>
    <w:rsid w:val="55112E0E"/>
    <w:rsid w:val="553A2888"/>
    <w:rsid w:val="553F7680"/>
    <w:rsid w:val="55410F72"/>
    <w:rsid w:val="5548699B"/>
    <w:rsid w:val="55570796"/>
    <w:rsid w:val="55684751"/>
    <w:rsid w:val="557C7791"/>
    <w:rsid w:val="55884D97"/>
    <w:rsid w:val="558878F2"/>
    <w:rsid w:val="558C6691"/>
    <w:rsid w:val="559F1DA9"/>
    <w:rsid w:val="55CB64EB"/>
    <w:rsid w:val="55D325E8"/>
    <w:rsid w:val="55F847C8"/>
    <w:rsid w:val="56177653"/>
    <w:rsid w:val="561F4298"/>
    <w:rsid w:val="567079FC"/>
    <w:rsid w:val="56967C9B"/>
    <w:rsid w:val="56AB52C9"/>
    <w:rsid w:val="56BF65F2"/>
    <w:rsid w:val="56D91FF5"/>
    <w:rsid w:val="56DC7584"/>
    <w:rsid w:val="56ED6536"/>
    <w:rsid w:val="57062473"/>
    <w:rsid w:val="57266671"/>
    <w:rsid w:val="572E50A6"/>
    <w:rsid w:val="573E5C4E"/>
    <w:rsid w:val="574743AF"/>
    <w:rsid w:val="576B0DF2"/>
    <w:rsid w:val="576F0018"/>
    <w:rsid w:val="57764DED"/>
    <w:rsid w:val="57AE72A5"/>
    <w:rsid w:val="57C641F3"/>
    <w:rsid w:val="57C95893"/>
    <w:rsid w:val="57D305A7"/>
    <w:rsid w:val="5825158A"/>
    <w:rsid w:val="5832298B"/>
    <w:rsid w:val="585B059D"/>
    <w:rsid w:val="58675193"/>
    <w:rsid w:val="58690919"/>
    <w:rsid w:val="588D5A69"/>
    <w:rsid w:val="58BB605E"/>
    <w:rsid w:val="58D02D39"/>
    <w:rsid w:val="58D07B8F"/>
    <w:rsid w:val="5900454E"/>
    <w:rsid w:val="59137D34"/>
    <w:rsid w:val="59620E68"/>
    <w:rsid w:val="597C2830"/>
    <w:rsid w:val="59832A99"/>
    <w:rsid w:val="5986574F"/>
    <w:rsid w:val="59A43017"/>
    <w:rsid w:val="59D53BB4"/>
    <w:rsid w:val="59E52111"/>
    <w:rsid w:val="59F111B9"/>
    <w:rsid w:val="59FA056E"/>
    <w:rsid w:val="5A0B57CB"/>
    <w:rsid w:val="5A0E1D6B"/>
    <w:rsid w:val="5A137381"/>
    <w:rsid w:val="5A1D0200"/>
    <w:rsid w:val="5A3826F9"/>
    <w:rsid w:val="5A3A2B60"/>
    <w:rsid w:val="5A3C75BC"/>
    <w:rsid w:val="5A480BC6"/>
    <w:rsid w:val="5A50268E"/>
    <w:rsid w:val="5A527638"/>
    <w:rsid w:val="5A5A1746"/>
    <w:rsid w:val="5A6220B6"/>
    <w:rsid w:val="5A8D07FF"/>
    <w:rsid w:val="5AB43338"/>
    <w:rsid w:val="5AC95C92"/>
    <w:rsid w:val="5AD03167"/>
    <w:rsid w:val="5AF90080"/>
    <w:rsid w:val="5B1533D9"/>
    <w:rsid w:val="5B16080B"/>
    <w:rsid w:val="5B3C46B5"/>
    <w:rsid w:val="5B5145B8"/>
    <w:rsid w:val="5B5F3211"/>
    <w:rsid w:val="5B6B712C"/>
    <w:rsid w:val="5B76673E"/>
    <w:rsid w:val="5B7C71A8"/>
    <w:rsid w:val="5BD112A2"/>
    <w:rsid w:val="5BE71D52"/>
    <w:rsid w:val="5BFB1E7B"/>
    <w:rsid w:val="5C272C70"/>
    <w:rsid w:val="5C2F5FC8"/>
    <w:rsid w:val="5C5123E2"/>
    <w:rsid w:val="5C575B60"/>
    <w:rsid w:val="5C587865"/>
    <w:rsid w:val="5C593045"/>
    <w:rsid w:val="5C6E6AF1"/>
    <w:rsid w:val="5C717B87"/>
    <w:rsid w:val="5C814A76"/>
    <w:rsid w:val="5C89392A"/>
    <w:rsid w:val="5C9C18B0"/>
    <w:rsid w:val="5CA200DF"/>
    <w:rsid w:val="5CA97B29"/>
    <w:rsid w:val="5CC54A4D"/>
    <w:rsid w:val="5CCA32CA"/>
    <w:rsid w:val="5CDA23D8"/>
    <w:rsid w:val="5CF07506"/>
    <w:rsid w:val="5CF917F5"/>
    <w:rsid w:val="5CFD1C22"/>
    <w:rsid w:val="5D0D5D38"/>
    <w:rsid w:val="5D2E002E"/>
    <w:rsid w:val="5D51664B"/>
    <w:rsid w:val="5D5174B0"/>
    <w:rsid w:val="5D722610"/>
    <w:rsid w:val="5D7E2FBA"/>
    <w:rsid w:val="5D7E4A88"/>
    <w:rsid w:val="5D9558F0"/>
    <w:rsid w:val="5D9C1393"/>
    <w:rsid w:val="5DAE61D8"/>
    <w:rsid w:val="5DCA524E"/>
    <w:rsid w:val="5DF41BA7"/>
    <w:rsid w:val="5DFE30F3"/>
    <w:rsid w:val="5E1E4546"/>
    <w:rsid w:val="5E323B4E"/>
    <w:rsid w:val="5E531218"/>
    <w:rsid w:val="5E5E35A5"/>
    <w:rsid w:val="5E601711"/>
    <w:rsid w:val="5E661755"/>
    <w:rsid w:val="5E773465"/>
    <w:rsid w:val="5E850121"/>
    <w:rsid w:val="5E9F11E3"/>
    <w:rsid w:val="5EAE58CA"/>
    <w:rsid w:val="5EB15722"/>
    <w:rsid w:val="5ED05841"/>
    <w:rsid w:val="5ED20D70"/>
    <w:rsid w:val="5EE13BBE"/>
    <w:rsid w:val="5EE2656A"/>
    <w:rsid w:val="5EE63A7E"/>
    <w:rsid w:val="5EEC5BF1"/>
    <w:rsid w:val="5EFD0BAE"/>
    <w:rsid w:val="5F260774"/>
    <w:rsid w:val="5F3A33FE"/>
    <w:rsid w:val="5F414BEE"/>
    <w:rsid w:val="5F746481"/>
    <w:rsid w:val="5F8F208F"/>
    <w:rsid w:val="5F9A19AB"/>
    <w:rsid w:val="5F9F5213"/>
    <w:rsid w:val="5FC428B0"/>
    <w:rsid w:val="5FC95388"/>
    <w:rsid w:val="5FD650D9"/>
    <w:rsid w:val="5FF4555F"/>
    <w:rsid w:val="601148F2"/>
    <w:rsid w:val="603B43A7"/>
    <w:rsid w:val="604278A1"/>
    <w:rsid w:val="606E4CFE"/>
    <w:rsid w:val="609F0125"/>
    <w:rsid w:val="60AF7899"/>
    <w:rsid w:val="60BC0687"/>
    <w:rsid w:val="60EE4134"/>
    <w:rsid w:val="60FB46CB"/>
    <w:rsid w:val="60FC0FD2"/>
    <w:rsid w:val="60FD377F"/>
    <w:rsid w:val="61273712"/>
    <w:rsid w:val="613766E2"/>
    <w:rsid w:val="614618E9"/>
    <w:rsid w:val="6151078F"/>
    <w:rsid w:val="615A5895"/>
    <w:rsid w:val="615F3904"/>
    <w:rsid w:val="61671D60"/>
    <w:rsid w:val="616B35FF"/>
    <w:rsid w:val="61826B9A"/>
    <w:rsid w:val="619A0388"/>
    <w:rsid w:val="61A22D98"/>
    <w:rsid w:val="61B94E18"/>
    <w:rsid w:val="61C03AFE"/>
    <w:rsid w:val="61DC05F8"/>
    <w:rsid w:val="61E937C2"/>
    <w:rsid w:val="61EE170B"/>
    <w:rsid w:val="61FA2BD4"/>
    <w:rsid w:val="620677CB"/>
    <w:rsid w:val="62134C01"/>
    <w:rsid w:val="621619A6"/>
    <w:rsid w:val="621E68C3"/>
    <w:rsid w:val="6235543A"/>
    <w:rsid w:val="625702B8"/>
    <w:rsid w:val="626D1B67"/>
    <w:rsid w:val="62755FFA"/>
    <w:rsid w:val="627B2C15"/>
    <w:rsid w:val="62944DD7"/>
    <w:rsid w:val="629E217A"/>
    <w:rsid w:val="62AF7E63"/>
    <w:rsid w:val="62D3550A"/>
    <w:rsid w:val="62F8073C"/>
    <w:rsid w:val="630C7063"/>
    <w:rsid w:val="631D4760"/>
    <w:rsid w:val="632244CF"/>
    <w:rsid w:val="63512CC8"/>
    <w:rsid w:val="63540089"/>
    <w:rsid w:val="637644DD"/>
    <w:rsid w:val="63783CA7"/>
    <w:rsid w:val="6384309D"/>
    <w:rsid w:val="63AE18D5"/>
    <w:rsid w:val="63BB7CA1"/>
    <w:rsid w:val="63C65A88"/>
    <w:rsid w:val="63C7646F"/>
    <w:rsid w:val="63D23E09"/>
    <w:rsid w:val="63EE14A8"/>
    <w:rsid w:val="641A130C"/>
    <w:rsid w:val="642F3009"/>
    <w:rsid w:val="64356146"/>
    <w:rsid w:val="645A3DF7"/>
    <w:rsid w:val="64815EAF"/>
    <w:rsid w:val="64874BF3"/>
    <w:rsid w:val="64971FCF"/>
    <w:rsid w:val="64A166BE"/>
    <w:rsid w:val="64A80A28"/>
    <w:rsid w:val="64E77570"/>
    <w:rsid w:val="64F00229"/>
    <w:rsid w:val="65056BB0"/>
    <w:rsid w:val="651F402F"/>
    <w:rsid w:val="65736F26"/>
    <w:rsid w:val="65764C68"/>
    <w:rsid w:val="65936CBE"/>
    <w:rsid w:val="659A197C"/>
    <w:rsid w:val="659F41BF"/>
    <w:rsid w:val="65D025CA"/>
    <w:rsid w:val="65FC6F1B"/>
    <w:rsid w:val="663425FB"/>
    <w:rsid w:val="663C7A35"/>
    <w:rsid w:val="664A0E7D"/>
    <w:rsid w:val="6670059D"/>
    <w:rsid w:val="667D5E21"/>
    <w:rsid w:val="66825BA1"/>
    <w:rsid w:val="66B3122D"/>
    <w:rsid w:val="66BA2932"/>
    <w:rsid w:val="66CF4630"/>
    <w:rsid w:val="66D65DCB"/>
    <w:rsid w:val="66E31E89"/>
    <w:rsid w:val="66FA6D8C"/>
    <w:rsid w:val="6716225F"/>
    <w:rsid w:val="671A34C5"/>
    <w:rsid w:val="67216C4F"/>
    <w:rsid w:val="67226C6E"/>
    <w:rsid w:val="673F0AE8"/>
    <w:rsid w:val="674C7A2E"/>
    <w:rsid w:val="675264EB"/>
    <w:rsid w:val="677F7E04"/>
    <w:rsid w:val="6784261F"/>
    <w:rsid w:val="6791456F"/>
    <w:rsid w:val="67994548"/>
    <w:rsid w:val="679B6D62"/>
    <w:rsid w:val="67A75C95"/>
    <w:rsid w:val="67AD5DA7"/>
    <w:rsid w:val="67C63C85"/>
    <w:rsid w:val="67E63E6D"/>
    <w:rsid w:val="67E660D5"/>
    <w:rsid w:val="67EE6D37"/>
    <w:rsid w:val="67FF35A1"/>
    <w:rsid w:val="68103A8B"/>
    <w:rsid w:val="68210183"/>
    <w:rsid w:val="683146E4"/>
    <w:rsid w:val="683B4838"/>
    <w:rsid w:val="6853163D"/>
    <w:rsid w:val="6875758B"/>
    <w:rsid w:val="68810835"/>
    <w:rsid w:val="68925915"/>
    <w:rsid w:val="68A0695A"/>
    <w:rsid w:val="68A776CB"/>
    <w:rsid w:val="68C424BD"/>
    <w:rsid w:val="68E043E6"/>
    <w:rsid w:val="68E96ECE"/>
    <w:rsid w:val="695452C0"/>
    <w:rsid w:val="69551ED0"/>
    <w:rsid w:val="695E42D4"/>
    <w:rsid w:val="695F613F"/>
    <w:rsid w:val="696857DB"/>
    <w:rsid w:val="697E2777"/>
    <w:rsid w:val="699648D8"/>
    <w:rsid w:val="69A02183"/>
    <w:rsid w:val="69A55B1C"/>
    <w:rsid w:val="69AB1384"/>
    <w:rsid w:val="69D552D8"/>
    <w:rsid w:val="69E50B05"/>
    <w:rsid w:val="69F04FE9"/>
    <w:rsid w:val="69F60125"/>
    <w:rsid w:val="69F94353"/>
    <w:rsid w:val="6A040478"/>
    <w:rsid w:val="6A0C0091"/>
    <w:rsid w:val="6A1B7D32"/>
    <w:rsid w:val="6A222CC8"/>
    <w:rsid w:val="6A227215"/>
    <w:rsid w:val="6A2D7C6B"/>
    <w:rsid w:val="6A4315BC"/>
    <w:rsid w:val="6A7618F4"/>
    <w:rsid w:val="6A8614A9"/>
    <w:rsid w:val="6A9432A6"/>
    <w:rsid w:val="6A9706C6"/>
    <w:rsid w:val="6A9B71F6"/>
    <w:rsid w:val="6AAD5E25"/>
    <w:rsid w:val="6AB17140"/>
    <w:rsid w:val="6AB53B3C"/>
    <w:rsid w:val="6AC63F9C"/>
    <w:rsid w:val="6AC83870"/>
    <w:rsid w:val="6AF428B7"/>
    <w:rsid w:val="6B014FD4"/>
    <w:rsid w:val="6B156DAA"/>
    <w:rsid w:val="6B2D7B77"/>
    <w:rsid w:val="6B3C7DBA"/>
    <w:rsid w:val="6B420CE0"/>
    <w:rsid w:val="6B5A0C3C"/>
    <w:rsid w:val="6B79100E"/>
    <w:rsid w:val="6B833305"/>
    <w:rsid w:val="6B9A719C"/>
    <w:rsid w:val="6BA20565"/>
    <w:rsid w:val="6BA74828"/>
    <w:rsid w:val="6BB53493"/>
    <w:rsid w:val="6BC1497C"/>
    <w:rsid w:val="6BD36970"/>
    <w:rsid w:val="6BF62E0F"/>
    <w:rsid w:val="6C0019EF"/>
    <w:rsid w:val="6C0F54CE"/>
    <w:rsid w:val="6C1017D6"/>
    <w:rsid w:val="6C183D41"/>
    <w:rsid w:val="6C417D7E"/>
    <w:rsid w:val="6C496C32"/>
    <w:rsid w:val="6C5C0194"/>
    <w:rsid w:val="6C693842"/>
    <w:rsid w:val="6C8B724B"/>
    <w:rsid w:val="6C973076"/>
    <w:rsid w:val="6C9A748E"/>
    <w:rsid w:val="6CA113BC"/>
    <w:rsid w:val="6CAD5E3D"/>
    <w:rsid w:val="6CAE41B9"/>
    <w:rsid w:val="6CD10962"/>
    <w:rsid w:val="6D0A2F44"/>
    <w:rsid w:val="6D0D7C60"/>
    <w:rsid w:val="6D142ADC"/>
    <w:rsid w:val="6D1B62F6"/>
    <w:rsid w:val="6D2A2067"/>
    <w:rsid w:val="6D2A25C0"/>
    <w:rsid w:val="6D543AE1"/>
    <w:rsid w:val="6D670793"/>
    <w:rsid w:val="6D726F22"/>
    <w:rsid w:val="6DA22A9E"/>
    <w:rsid w:val="6DCB7448"/>
    <w:rsid w:val="6DD16B61"/>
    <w:rsid w:val="6DE50BDD"/>
    <w:rsid w:val="6DE53FC9"/>
    <w:rsid w:val="6DE76703"/>
    <w:rsid w:val="6DF9507B"/>
    <w:rsid w:val="6DFD34A3"/>
    <w:rsid w:val="6E0607D2"/>
    <w:rsid w:val="6E0B3827"/>
    <w:rsid w:val="6E113B2E"/>
    <w:rsid w:val="6E1F5E9D"/>
    <w:rsid w:val="6E296679"/>
    <w:rsid w:val="6E3561DC"/>
    <w:rsid w:val="6E380152"/>
    <w:rsid w:val="6E533D98"/>
    <w:rsid w:val="6E6F107F"/>
    <w:rsid w:val="6E6F167B"/>
    <w:rsid w:val="6E8612BC"/>
    <w:rsid w:val="6E9007AE"/>
    <w:rsid w:val="6E932C1C"/>
    <w:rsid w:val="6EA12D56"/>
    <w:rsid w:val="6EBB192F"/>
    <w:rsid w:val="6EC201A9"/>
    <w:rsid w:val="6EF2710D"/>
    <w:rsid w:val="6EF50542"/>
    <w:rsid w:val="6F060D0B"/>
    <w:rsid w:val="6F0C4715"/>
    <w:rsid w:val="6F2879F2"/>
    <w:rsid w:val="6F5751AD"/>
    <w:rsid w:val="6F786352"/>
    <w:rsid w:val="6F7C2F7F"/>
    <w:rsid w:val="6FA26D85"/>
    <w:rsid w:val="6FB652BF"/>
    <w:rsid w:val="6FBB7B83"/>
    <w:rsid w:val="6FF9271D"/>
    <w:rsid w:val="700B1F5D"/>
    <w:rsid w:val="70333E81"/>
    <w:rsid w:val="703E55D8"/>
    <w:rsid w:val="7041185E"/>
    <w:rsid w:val="70413C87"/>
    <w:rsid w:val="704D792D"/>
    <w:rsid w:val="70633B4A"/>
    <w:rsid w:val="706A188E"/>
    <w:rsid w:val="70835998"/>
    <w:rsid w:val="70971C96"/>
    <w:rsid w:val="70CA7174"/>
    <w:rsid w:val="70D32F6E"/>
    <w:rsid w:val="70D81F09"/>
    <w:rsid w:val="70F57389"/>
    <w:rsid w:val="713003C1"/>
    <w:rsid w:val="71687B5B"/>
    <w:rsid w:val="71755DD4"/>
    <w:rsid w:val="717E5165"/>
    <w:rsid w:val="718D5813"/>
    <w:rsid w:val="71D02684"/>
    <w:rsid w:val="71D64024"/>
    <w:rsid w:val="71E10E40"/>
    <w:rsid w:val="71FB43B2"/>
    <w:rsid w:val="720B5CEA"/>
    <w:rsid w:val="72161365"/>
    <w:rsid w:val="72275320"/>
    <w:rsid w:val="725E1EB9"/>
    <w:rsid w:val="726C7228"/>
    <w:rsid w:val="728467F8"/>
    <w:rsid w:val="728D3789"/>
    <w:rsid w:val="72993D9C"/>
    <w:rsid w:val="72B63E5E"/>
    <w:rsid w:val="72C963CA"/>
    <w:rsid w:val="72EA3A76"/>
    <w:rsid w:val="72EC50A4"/>
    <w:rsid w:val="72FC484E"/>
    <w:rsid w:val="731326A1"/>
    <w:rsid w:val="731735E6"/>
    <w:rsid w:val="731955B0"/>
    <w:rsid w:val="73217FC1"/>
    <w:rsid w:val="732301DD"/>
    <w:rsid w:val="732A700D"/>
    <w:rsid w:val="734F47FC"/>
    <w:rsid w:val="735B7F50"/>
    <w:rsid w:val="7386145D"/>
    <w:rsid w:val="738E13CF"/>
    <w:rsid w:val="73944D25"/>
    <w:rsid w:val="73D20C58"/>
    <w:rsid w:val="73E060CE"/>
    <w:rsid w:val="73E7745D"/>
    <w:rsid w:val="73F35DAA"/>
    <w:rsid w:val="73F409A8"/>
    <w:rsid w:val="73FD7EFC"/>
    <w:rsid w:val="74017DF2"/>
    <w:rsid w:val="740A314B"/>
    <w:rsid w:val="7429690E"/>
    <w:rsid w:val="745148D6"/>
    <w:rsid w:val="74557335"/>
    <w:rsid w:val="74921BF2"/>
    <w:rsid w:val="74976101"/>
    <w:rsid w:val="749807F5"/>
    <w:rsid w:val="74B20B9B"/>
    <w:rsid w:val="74C56E6D"/>
    <w:rsid w:val="74CF151E"/>
    <w:rsid w:val="74D00AA2"/>
    <w:rsid w:val="74E05C5A"/>
    <w:rsid w:val="74EC45FF"/>
    <w:rsid w:val="74F12059"/>
    <w:rsid w:val="74F442D9"/>
    <w:rsid w:val="7501713E"/>
    <w:rsid w:val="7515186A"/>
    <w:rsid w:val="7524023C"/>
    <w:rsid w:val="752B15CB"/>
    <w:rsid w:val="753E0974"/>
    <w:rsid w:val="75410DEE"/>
    <w:rsid w:val="7557169C"/>
    <w:rsid w:val="75625548"/>
    <w:rsid w:val="75642164"/>
    <w:rsid w:val="75B35BDC"/>
    <w:rsid w:val="75C80268"/>
    <w:rsid w:val="75D32797"/>
    <w:rsid w:val="75D40FE5"/>
    <w:rsid w:val="75FB53BC"/>
    <w:rsid w:val="760004AD"/>
    <w:rsid w:val="76045978"/>
    <w:rsid w:val="7610431D"/>
    <w:rsid w:val="761A4B5D"/>
    <w:rsid w:val="762776A0"/>
    <w:rsid w:val="76283D5C"/>
    <w:rsid w:val="765A1C8C"/>
    <w:rsid w:val="766308F1"/>
    <w:rsid w:val="766F4706"/>
    <w:rsid w:val="76726CFC"/>
    <w:rsid w:val="767464DC"/>
    <w:rsid w:val="76764AC8"/>
    <w:rsid w:val="768A40CF"/>
    <w:rsid w:val="769E756C"/>
    <w:rsid w:val="76A95A38"/>
    <w:rsid w:val="76AF02DA"/>
    <w:rsid w:val="76B46FF1"/>
    <w:rsid w:val="76B4739E"/>
    <w:rsid w:val="76CE66B2"/>
    <w:rsid w:val="76CF7795"/>
    <w:rsid w:val="76DB7A9D"/>
    <w:rsid w:val="77057BFA"/>
    <w:rsid w:val="77554E82"/>
    <w:rsid w:val="775D7A36"/>
    <w:rsid w:val="7766512D"/>
    <w:rsid w:val="77674A89"/>
    <w:rsid w:val="77896CFB"/>
    <w:rsid w:val="779F3BAA"/>
    <w:rsid w:val="77AE3DED"/>
    <w:rsid w:val="77BC650A"/>
    <w:rsid w:val="77C03A8A"/>
    <w:rsid w:val="77D31AA6"/>
    <w:rsid w:val="77DC05AF"/>
    <w:rsid w:val="77DC4DFE"/>
    <w:rsid w:val="77E13B7C"/>
    <w:rsid w:val="77F66E0F"/>
    <w:rsid w:val="77FA7AAA"/>
    <w:rsid w:val="77FC0E7B"/>
    <w:rsid w:val="783351FF"/>
    <w:rsid w:val="785F1ACB"/>
    <w:rsid w:val="7860158C"/>
    <w:rsid w:val="78680440"/>
    <w:rsid w:val="786E73D3"/>
    <w:rsid w:val="78BF7E5A"/>
    <w:rsid w:val="78D20656"/>
    <w:rsid w:val="78EC19BD"/>
    <w:rsid w:val="78F148D9"/>
    <w:rsid w:val="78F85C68"/>
    <w:rsid w:val="790F3895"/>
    <w:rsid w:val="7927042E"/>
    <w:rsid w:val="792A6E2E"/>
    <w:rsid w:val="792C761D"/>
    <w:rsid w:val="79571DC1"/>
    <w:rsid w:val="795D5ACB"/>
    <w:rsid w:val="798E7333"/>
    <w:rsid w:val="799D1324"/>
    <w:rsid w:val="79A36E80"/>
    <w:rsid w:val="79AA36CA"/>
    <w:rsid w:val="79CF2C43"/>
    <w:rsid w:val="79D25A7A"/>
    <w:rsid w:val="79DA711C"/>
    <w:rsid w:val="79DD09BA"/>
    <w:rsid w:val="79E31D1E"/>
    <w:rsid w:val="79E93803"/>
    <w:rsid w:val="7A0569E7"/>
    <w:rsid w:val="7A0602B8"/>
    <w:rsid w:val="7A065B5D"/>
    <w:rsid w:val="7A142B26"/>
    <w:rsid w:val="7A1E525A"/>
    <w:rsid w:val="7A6C06BC"/>
    <w:rsid w:val="7A925528"/>
    <w:rsid w:val="7A927081"/>
    <w:rsid w:val="7A9B4001"/>
    <w:rsid w:val="7AAD4830"/>
    <w:rsid w:val="7ABE0852"/>
    <w:rsid w:val="7AD43015"/>
    <w:rsid w:val="7AD65B35"/>
    <w:rsid w:val="7ADE0E91"/>
    <w:rsid w:val="7AF1296F"/>
    <w:rsid w:val="7B013CCF"/>
    <w:rsid w:val="7B22521E"/>
    <w:rsid w:val="7B231639"/>
    <w:rsid w:val="7B276391"/>
    <w:rsid w:val="7B2E06D9"/>
    <w:rsid w:val="7B3F7B7E"/>
    <w:rsid w:val="7B625133"/>
    <w:rsid w:val="7B797950"/>
    <w:rsid w:val="7B816E29"/>
    <w:rsid w:val="7B930A7F"/>
    <w:rsid w:val="7B9A44E4"/>
    <w:rsid w:val="7BA9149B"/>
    <w:rsid w:val="7BBC4480"/>
    <w:rsid w:val="7BBE469C"/>
    <w:rsid w:val="7BD00A19"/>
    <w:rsid w:val="7BEB3862"/>
    <w:rsid w:val="7C016BE2"/>
    <w:rsid w:val="7C1E7200"/>
    <w:rsid w:val="7C234FC9"/>
    <w:rsid w:val="7C2D3A49"/>
    <w:rsid w:val="7C331FF2"/>
    <w:rsid w:val="7C4116D4"/>
    <w:rsid w:val="7C4938F1"/>
    <w:rsid w:val="7C652F92"/>
    <w:rsid w:val="7CAD0B17"/>
    <w:rsid w:val="7D056BA5"/>
    <w:rsid w:val="7D1523CF"/>
    <w:rsid w:val="7D193B19"/>
    <w:rsid w:val="7D4A6E7F"/>
    <w:rsid w:val="7D5C4CBF"/>
    <w:rsid w:val="7D692C90"/>
    <w:rsid w:val="7D716164"/>
    <w:rsid w:val="7D7A00CA"/>
    <w:rsid w:val="7D7C119F"/>
    <w:rsid w:val="7D7D39BB"/>
    <w:rsid w:val="7D83102D"/>
    <w:rsid w:val="7DBB7942"/>
    <w:rsid w:val="7DBD122E"/>
    <w:rsid w:val="7DC54E6C"/>
    <w:rsid w:val="7DC90D2D"/>
    <w:rsid w:val="7DCE6F97"/>
    <w:rsid w:val="7DDC7906"/>
    <w:rsid w:val="7DE83C4B"/>
    <w:rsid w:val="7DF12C86"/>
    <w:rsid w:val="7DFB58B2"/>
    <w:rsid w:val="7E0A6AB6"/>
    <w:rsid w:val="7E1C5F55"/>
    <w:rsid w:val="7E4123ED"/>
    <w:rsid w:val="7E4A38A0"/>
    <w:rsid w:val="7E5020A2"/>
    <w:rsid w:val="7E531BA7"/>
    <w:rsid w:val="7E5E42B5"/>
    <w:rsid w:val="7E66128E"/>
    <w:rsid w:val="7E7044F2"/>
    <w:rsid w:val="7E7538B7"/>
    <w:rsid w:val="7E753FA5"/>
    <w:rsid w:val="7EB268B9"/>
    <w:rsid w:val="7EEC1DCB"/>
    <w:rsid w:val="7EF457A9"/>
    <w:rsid w:val="7F0047E7"/>
    <w:rsid w:val="7F0F7867"/>
    <w:rsid w:val="7F1D2B1F"/>
    <w:rsid w:val="7F3B065C"/>
    <w:rsid w:val="7F456906"/>
    <w:rsid w:val="7F4A4D43"/>
    <w:rsid w:val="7F4B40CB"/>
    <w:rsid w:val="7F4B6ED6"/>
    <w:rsid w:val="7F6A2CF0"/>
    <w:rsid w:val="7F6B48F7"/>
    <w:rsid w:val="7F961D37"/>
    <w:rsid w:val="7FA5027C"/>
    <w:rsid w:val="7FB801B1"/>
    <w:rsid w:val="7FBD3A06"/>
    <w:rsid w:val="7FC3442E"/>
    <w:rsid w:val="7FC81DB3"/>
    <w:rsid w:val="7FD10FC1"/>
    <w:rsid w:val="7FD37BD0"/>
    <w:rsid w:val="7FEC6FF7"/>
    <w:rsid w:val="7FF64583"/>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3"/>
    <w:qFormat/>
    <w:uiPriority w:val="1"/>
    <w:pPr>
      <w:spacing w:line="360" w:lineRule="auto"/>
      <w:ind w:firstLine="1040" w:firstLineChars="200"/>
      <w:jc w:val="left"/>
      <w:outlineLvl w:val="0"/>
    </w:pPr>
    <w:rPr>
      <w:rFonts w:ascii="黑体" w:hAnsi="黑体" w:eastAsia="黑体" w:cs="黑体"/>
      <w:b/>
      <w:bCs/>
      <w:sz w:val="32"/>
      <w:szCs w:val="32"/>
      <w:lang w:val="en-US"/>
    </w:rPr>
  </w:style>
  <w:style w:type="paragraph" w:styleId="3">
    <w:name w:val="heading 2"/>
    <w:basedOn w:val="1"/>
    <w:next w:val="1"/>
    <w:qFormat/>
    <w:uiPriority w:val="1"/>
    <w:pPr>
      <w:autoSpaceDE/>
      <w:autoSpaceDN/>
      <w:spacing w:line="360" w:lineRule="auto"/>
      <w:ind w:firstLine="640" w:firstLineChars="200"/>
      <w:jc w:val="both"/>
      <w:outlineLvl w:val="1"/>
    </w:pPr>
    <w:rPr>
      <w:rFonts w:ascii="楷体" w:hAnsi="楷体" w:eastAsia="楷体" w:cs="华文中宋"/>
      <w:b/>
      <w:sz w:val="32"/>
      <w:szCs w:val="32"/>
    </w:rPr>
  </w:style>
  <w:style w:type="paragraph" w:styleId="4">
    <w:name w:val="heading 3"/>
    <w:basedOn w:val="1"/>
    <w:next w:val="1"/>
    <w:link w:val="42"/>
    <w:qFormat/>
    <w:uiPriority w:val="1"/>
    <w:pPr>
      <w:spacing w:line="360" w:lineRule="auto"/>
      <w:ind w:firstLine="640" w:firstLineChars="200"/>
      <w:jc w:val="left"/>
      <w:outlineLvl w:val="2"/>
    </w:pPr>
    <w:rPr>
      <w:rFonts w:ascii="仿宋" w:hAnsi="仿宋" w:cs="黑体"/>
      <w:b/>
      <w:sz w:val="32"/>
      <w:szCs w:val="28"/>
    </w:rPr>
  </w:style>
  <w:style w:type="paragraph" w:styleId="5">
    <w:name w:val="heading 4"/>
    <w:basedOn w:val="1"/>
    <w:next w:val="1"/>
    <w:qFormat/>
    <w:uiPriority w:val="1"/>
    <w:pPr>
      <w:spacing w:before="300"/>
      <w:ind w:left="279"/>
      <w:outlineLvl w:val="3"/>
    </w:pPr>
    <w:rPr>
      <w:b/>
      <w:bCs/>
      <w:sz w:val="24"/>
      <w:szCs w:val="24"/>
    </w:rPr>
  </w:style>
  <w:style w:type="paragraph" w:styleId="6">
    <w:name w:val="heading 5"/>
    <w:basedOn w:val="1"/>
    <w:next w:val="1"/>
    <w:qFormat/>
    <w:uiPriority w:val="1"/>
    <w:pPr>
      <w:ind w:left="104"/>
      <w:outlineLvl w:val="4"/>
    </w:pPr>
    <w:rPr>
      <w:b/>
      <w:bCs/>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7">
    <w:name w:val="toc 7"/>
    <w:basedOn w:val="1"/>
    <w:next w:val="1"/>
    <w:qFormat/>
    <w:uiPriority w:val="0"/>
    <w:pPr>
      <w:ind w:left="1320"/>
    </w:pPr>
    <w:rPr>
      <w:rFonts w:asciiTheme="minorHAnsi" w:hAnsiTheme="minorHAnsi" w:cstheme="minorHAnsi"/>
      <w:sz w:val="18"/>
      <w:szCs w:val="18"/>
    </w:rPr>
  </w:style>
  <w:style w:type="paragraph" w:styleId="8">
    <w:name w:val="annotation text"/>
    <w:basedOn w:val="1"/>
    <w:link w:val="37"/>
    <w:qFormat/>
    <w:uiPriority w:val="0"/>
  </w:style>
  <w:style w:type="paragraph" w:styleId="9">
    <w:name w:val="Body Text"/>
    <w:basedOn w:val="1"/>
    <w:qFormat/>
    <w:uiPriority w:val="1"/>
    <w:rPr>
      <w:sz w:val="21"/>
      <w:szCs w:val="21"/>
    </w:rPr>
  </w:style>
  <w:style w:type="paragraph" w:styleId="10">
    <w:name w:val="toc 5"/>
    <w:basedOn w:val="1"/>
    <w:next w:val="1"/>
    <w:qFormat/>
    <w:uiPriority w:val="0"/>
    <w:pPr>
      <w:ind w:left="880"/>
    </w:pPr>
    <w:rPr>
      <w:rFonts w:asciiTheme="minorHAnsi" w:hAnsiTheme="minorHAnsi" w:cstheme="minorHAnsi"/>
      <w:sz w:val="18"/>
      <w:szCs w:val="18"/>
    </w:rPr>
  </w:style>
  <w:style w:type="paragraph" w:styleId="11">
    <w:name w:val="toc 3"/>
    <w:basedOn w:val="1"/>
    <w:next w:val="1"/>
    <w:qFormat/>
    <w:uiPriority w:val="39"/>
    <w:pPr>
      <w:ind w:left="440"/>
    </w:pPr>
    <w:rPr>
      <w:rFonts w:asciiTheme="minorHAnsi" w:hAnsiTheme="minorHAnsi" w:cstheme="minorHAnsi"/>
      <w:i/>
      <w:iCs/>
      <w:sz w:val="20"/>
      <w:szCs w:val="20"/>
    </w:rPr>
  </w:style>
  <w:style w:type="paragraph" w:styleId="12">
    <w:name w:val="toc 8"/>
    <w:basedOn w:val="1"/>
    <w:next w:val="1"/>
    <w:qFormat/>
    <w:uiPriority w:val="0"/>
    <w:pPr>
      <w:ind w:left="1540"/>
    </w:pPr>
    <w:rPr>
      <w:rFonts w:asciiTheme="minorHAnsi" w:hAnsiTheme="minorHAnsi" w:cstheme="minorHAnsi"/>
      <w:sz w:val="18"/>
      <w:szCs w:val="18"/>
    </w:rPr>
  </w:style>
  <w:style w:type="paragraph" w:styleId="13">
    <w:name w:val="Balloon Text"/>
    <w:basedOn w:val="1"/>
    <w:link w:val="35"/>
    <w:qFormat/>
    <w:uiPriority w:val="0"/>
    <w:rPr>
      <w:sz w:val="18"/>
      <w:szCs w:val="18"/>
    </w:rPr>
  </w:style>
  <w:style w:type="paragraph" w:styleId="14">
    <w:name w:val="footer"/>
    <w:basedOn w:val="1"/>
    <w:link w:val="36"/>
    <w:qFormat/>
    <w:uiPriority w:val="0"/>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0"/>
    <w:pPr>
      <w:spacing w:before="120" w:after="120"/>
    </w:pPr>
    <w:rPr>
      <w:rFonts w:asciiTheme="minorHAnsi" w:hAnsiTheme="minorHAnsi" w:cstheme="minorHAnsi"/>
      <w:b/>
      <w:bCs/>
      <w:caps/>
      <w:sz w:val="20"/>
      <w:szCs w:val="20"/>
    </w:rPr>
  </w:style>
  <w:style w:type="paragraph" w:styleId="17">
    <w:name w:val="toc 4"/>
    <w:basedOn w:val="1"/>
    <w:next w:val="1"/>
    <w:qFormat/>
    <w:uiPriority w:val="0"/>
    <w:pPr>
      <w:ind w:left="660"/>
    </w:pPr>
    <w:rPr>
      <w:rFonts w:asciiTheme="minorHAnsi" w:hAnsiTheme="minorHAnsi" w:cstheme="minorHAnsi"/>
      <w:sz w:val="18"/>
      <w:szCs w:val="18"/>
    </w:rPr>
  </w:style>
  <w:style w:type="paragraph" w:styleId="18">
    <w:name w:val="toc 6"/>
    <w:basedOn w:val="1"/>
    <w:next w:val="1"/>
    <w:qFormat/>
    <w:uiPriority w:val="0"/>
    <w:pPr>
      <w:ind w:left="1100"/>
    </w:pPr>
    <w:rPr>
      <w:rFonts w:asciiTheme="minorHAnsi" w:hAnsiTheme="minorHAnsi" w:cstheme="minorHAnsi"/>
      <w:sz w:val="18"/>
      <w:szCs w:val="18"/>
    </w:rPr>
  </w:style>
  <w:style w:type="paragraph" w:styleId="19">
    <w:name w:val="toc 2"/>
    <w:basedOn w:val="1"/>
    <w:next w:val="1"/>
    <w:qFormat/>
    <w:uiPriority w:val="39"/>
    <w:pPr>
      <w:ind w:left="220"/>
    </w:pPr>
    <w:rPr>
      <w:rFonts w:asciiTheme="minorHAnsi" w:hAnsiTheme="minorHAnsi" w:cstheme="minorHAnsi"/>
      <w:smallCaps/>
      <w:sz w:val="20"/>
      <w:szCs w:val="20"/>
    </w:rPr>
  </w:style>
  <w:style w:type="paragraph" w:styleId="20">
    <w:name w:val="toc 9"/>
    <w:basedOn w:val="1"/>
    <w:next w:val="1"/>
    <w:qFormat/>
    <w:uiPriority w:val="0"/>
    <w:pPr>
      <w:ind w:left="1760"/>
    </w:pPr>
    <w:rPr>
      <w:rFonts w:asciiTheme="minorHAnsi" w:hAnsiTheme="minorHAnsi" w:cstheme="minorHAnsi"/>
      <w:sz w:val="18"/>
      <w:szCs w:val="18"/>
    </w:rPr>
  </w:style>
  <w:style w:type="paragraph" w:styleId="21">
    <w:name w:val="annotation subject"/>
    <w:basedOn w:val="8"/>
    <w:next w:val="8"/>
    <w:link w:val="38"/>
    <w:qFormat/>
    <w:uiPriority w:val="0"/>
    <w:rPr>
      <w:b/>
      <w:bCs/>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Emphasis"/>
    <w:basedOn w:val="24"/>
    <w:qFormat/>
    <w:uiPriority w:val="0"/>
    <w:rPr>
      <w:i/>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qFormat/>
    <w:uiPriority w:val="0"/>
    <w:rPr>
      <w:sz w:val="21"/>
      <w:szCs w:val="21"/>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spacing w:before="43"/>
      <w:ind w:left="1772" w:hanging="315"/>
    </w:pPr>
  </w:style>
  <w:style w:type="paragraph" w:customStyle="1" w:styleId="30">
    <w:name w:val="Table Paragraph"/>
    <w:basedOn w:val="1"/>
    <w:qFormat/>
    <w:uiPriority w:val="1"/>
  </w:style>
  <w:style w:type="paragraph" w:customStyle="1" w:styleId="31">
    <w:name w:val="二级条标题"/>
    <w:basedOn w:val="32"/>
    <w:next w:val="33"/>
    <w:qFormat/>
    <w:uiPriority w:val="0"/>
    <w:pPr>
      <w:numPr>
        <w:ilvl w:val="2"/>
      </w:numPr>
      <w:spacing w:before="50" w:after="50"/>
      <w:outlineLvl w:val="3"/>
    </w:pPr>
  </w:style>
  <w:style w:type="paragraph" w:customStyle="1" w:styleId="32">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4">
    <w:name w:val="三级条标题"/>
    <w:basedOn w:val="31"/>
    <w:next w:val="33"/>
    <w:qFormat/>
    <w:uiPriority w:val="0"/>
    <w:pPr>
      <w:numPr>
        <w:ilvl w:val="3"/>
      </w:numPr>
      <w:outlineLvl w:val="4"/>
    </w:pPr>
  </w:style>
  <w:style w:type="character" w:customStyle="1" w:styleId="35">
    <w:name w:val="批注框文本 Char"/>
    <w:basedOn w:val="24"/>
    <w:link w:val="13"/>
    <w:qFormat/>
    <w:uiPriority w:val="0"/>
    <w:rPr>
      <w:rFonts w:ascii="宋体" w:hAnsi="宋体" w:cs="宋体"/>
      <w:sz w:val="18"/>
      <w:szCs w:val="18"/>
      <w:lang w:val="zh-CN" w:bidi="zh-CN"/>
    </w:rPr>
  </w:style>
  <w:style w:type="character" w:customStyle="1" w:styleId="36">
    <w:name w:val="页脚 Char"/>
    <w:basedOn w:val="24"/>
    <w:link w:val="14"/>
    <w:qFormat/>
    <w:uiPriority w:val="0"/>
    <w:rPr>
      <w:rFonts w:ascii="宋体" w:hAnsi="宋体" w:cs="宋体"/>
      <w:sz w:val="18"/>
      <w:szCs w:val="18"/>
      <w:lang w:val="zh-CN" w:bidi="zh-CN"/>
    </w:rPr>
  </w:style>
  <w:style w:type="character" w:customStyle="1" w:styleId="37">
    <w:name w:val="批注文字 Char"/>
    <w:basedOn w:val="24"/>
    <w:link w:val="8"/>
    <w:qFormat/>
    <w:uiPriority w:val="0"/>
    <w:rPr>
      <w:rFonts w:ascii="宋体" w:hAnsi="宋体" w:cs="宋体"/>
      <w:sz w:val="22"/>
      <w:szCs w:val="22"/>
      <w:lang w:val="zh-CN" w:bidi="zh-CN"/>
    </w:rPr>
  </w:style>
  <w:style w:type="character" w:customStyle="1" w:styleId="38">
    <w:name w:val="批注主题 Char"/>
    <w:basedOn w:val="37"/>
    <w:link w:val="21"/>
    <w:qFormat/>
    <w:uiPriority w:val="0"/>
    <w:rPr>
      <w:rFonts w:ascii="宋体" w:hAnsi="宋体" w:cs="宋体"/>
      <w:b/>
      <w:bCs/>
      <w:sz w:val="22"/>
      <w:szCs w:val="22"/>
      <w:lang w:val="zh-CN" w:bidi="zh-CN"/>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标准文件_段"/>
    <w:basedOn w:val="1"/>
    <w:qFormat/>
    <w:uiPriority w:val="0"/>
    <w:pPr>
      <w:keepNext w:val="0"/>
      <w:keepLines w:val="0"/>
      <w:widowControl/>
      <w:suppressLineNumbers w:val="0"/>
      <w:autoSpaceDE w:val="0"/>
      <w:autoSpaceDN w:val="0"/>
      <w:spacing w:before="0" w:beforeAutospacing="0" w:after="0" w:afterAutospacing="0"/>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42">
    <w:name w:val="标题 3 Char"/>
    <w:link w:val="4"/>
    <w:qFormat/>
    <w:uiPriority w:val="1"/>
    <w:rPr>
      <w:rFonts w:ascii="仿宋" w:hAnsi="仿宋" w:cs="黑体"/>
      <w:b/>
      <w:sz w:val="32"/>
      <w:szCs w:val="28"/>
    </w:rPr>
  </w:style>
  <w:style w:type="character" w:customStyle="1" w:styleId="43">
    <w:name w:val="标题 1 Char"/>
    <w:link w:val="2"/>
    <w:qFormat/>
    <w:uiPriority w:val="1"/>
    <w:rPr>
      <w:rFonts w:ascii="黑体" w:hAnsi="黑体" w:eastAsia="黑体" w:cs="黑体"/>
      <w:b/>
      <w:bCs/>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13470</Words>
  <Characters>14379</Characters>
  <Lines>425</Lines>
  <Paragraphs>119</Paragraphs>
  <TotalTime>40</TotalTime>
  <ScaleCrop>false</ScaleCrop>
  <LinksUpToDate>false</LinksUpToDate>
  <CharactersWithSpaces>16438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2020-12-05T06:49:00Z</dcterms:created>
  <dc:creator>eyuan</dc:creator>
  <cp:lastModifiedBy>奔向未来</cp:lastModifiedBy>
  <cp:lastPrinted>2024-12-31T07:39:00Z</cp:lastPrinted>
  <dcterms:modified xsi:type="dcterms:W3CDTF">2025-01-01T09:17:36Z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WPS 文字</vt:lpwstr>
  </property>
  <property fmtid="{D5CDD505-2E9C-101B-9397-08002B2CF9AE}" pid="4" name="LastSaved">
    <vt:filetime>2020-12-05T00:00:00Z</vt:filetime>
  </property>
  <property fmtid="{D5CDD505-2E9C-101B-9397-08002B2CF9AE}" pid="5" name="KSOProductBuildVer">
    <vt:lpwstr>2052-12.1.0.19770</vt:lpwstr>
  </property>
  <property fmtid="{D5CDD505-2E9C-101B-9397-08002B2CF9AE}" pid="6" name="ICV">
    <vt:lpwstr>0845E4414C644CF1B3C6A5F5BADBAEDF_13</vt:lpwstr>
  </property>
  <property fmtid="{D5CDD505-2E9C-101B-9397-08002B2CF9AE}" pid="7" name="KSOTemplateDocerSaveRecord">
    <vt:lpwstr>eyJoZGlkIjoiYzQ2ZTNlODQ2ZmI5OGQ5Y2VkYWMxZTFmNTcxOTU0YzIiLCJ1c2VySWQiOiIyOTM1NjA1ODcifQ==</vt:lpwstr>
  </property>
</Properties>
</file>