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A4850">
      <w:pPr>
        <w:pStyle w:val="3"/>
        <w:keepNext w:val="0"/>
        <w:keepLines w:val="0"/>
        <w:widowControl/>
        <w:suppressLineNumbers w:val="0"/>
        <w:jc w:val="both"/>
      </w:pPr>
      <w:r>
        <w:rPr>
          <w:rFonts w:ascii="仿宋" w:hAnsi="仿宋" w:eastAsia="仿宋" w:cs="仿宋"/>
          <w:sz w:val="32"/>
          <w:szCs w:val="32"/>
        </w:rPr>
        <w:t>各苏木、乡、镇人民政府，旗直相关部门：</w:t>
      </w:r>
    </w:p>
    <w:p w14:paraId="54C38862">
      <w:pPr>
        <w:pStyle w:val="3"/>
        <w:keepNext w:val="0"/>
        <w:keepLines w:val="0"/>
        <w:widowControl/>
        <w:suppressLineNumbers w:val="0"/>
        <w:ind w:left="0" w:firstLine="640"/>
        <w:jc w:val="both"/>
      </w:pPr>
      <w:r>
        <w:rPr>
          <w:rFonts w:hint="eastAsia" w:ascii="仿宋" w:hAnsi="仿宋" w:eastAsia="仿宋" w:cs="仿宋"/>
          <w:sz w:val="32"/>
          <w:szCs w:val="32"/>
        </w:rPr>
        <w:t>现将《扎赉特旗国有、集体耕地使用权租赁管理办法》印发给你们，请认真贯彻执行。</w:t>
      </w:r>
    </w:p>
    <w:p w14:paraId="443FB2AB">
      <w:pPr>
        <w:pStyle w:val="3"/>
        <w:keepNext w:val="0"/>
        <w:keepLines w:val="0"/>
        <w:widowControl/>
        <w:suppressLineNumbers w:val="0"/>
        <w:spacing w:before="0" w:beforeAutospacing="1" w:after="0" w:afterAutospacing="1"/>
        <w:ind w:left="0" w:right="0"/>
        <w:jc w:val="left"/>
      </w:pPr>
    </w:p>
    <w:p w14:paraId="61F58785">
      <w:pPr>
        <w:pStyle w:val="3"/>
        <w:keepNext w:val="0"/>
        <w:keepLines w:val="0"/>
        <w:widowControl/>
        <w:suppressLineNumbers w:val="0"/>
        <w:spacing w:before="0" w:beforeAutospacing="1" w:after="0" w:afterAutospacing="1"/>
        <w:ind w:left="0" w:right="0"/>
        <w:jc w:val="left"/>
      </w:pPr>
    </w:p>
    <w:p w14:paraId="585BEA7C">
      <w:pPr>
        <w:pStyle w:val="3"/>
        <w:keepNext w:val="0"/>
        <w:keepLines w:val="0"/>
        <w:widowControl/>
        <w:suppressLineNumbers w:val="0"/>
        <w:spacing w:before="0" w:beforeAutospacing="1" w:after="0" w:afterAutospacing="1"/>
        <w:ind w:left="0" w:right="0"/>
        <w:jc w:val="left"/>
      </w:pPr>
    </w:p>
    <w:p w14:paraId="595F66CD">
      <w:pPr>
        <w:pStyle w:val="3"/>
        <w:keepNext w:val="0"/>
        <w:keepLines w:val="0"/>
        <w:widowControl/>
        <w:suppressLineNumbers w:val="0"/>
        <w:spacing w:before="0" w:beforeAutospacing="1" w:after="0" w:afterAutospacing="1"/>
        <w:ind w:left="0" w:right="0"/>
        <w:jc w:val="left"/>
      </w:pPr>
    </w:p>
    <w:p w14:paraId="174ABDE0">
      <w:pPr>
        <w:pStyle w:val="3"/>
        <w:keepNext w:val="0"/>
        <w:keepLines w:val="0"/>
        <w:widowControl/>
        <w:suppressLineNumbers w:val="0"/>
        <w:spacing w:before="0" w:beforeAutospacing="1" w:after="0" w:afterAutospacing="1"/>
        <w:ind w:left="0" w:right="0"/>
        <w:jc w:val="left"/>
      </w:pPr>
    </w:p>
    <w:p w14:paraId="1DA126B1">
      <w:pPr>
        <w:pStyle w:val="3"/>
        <w:keepNext w:val="0"/>
        <w:keepLines w:val="0"/>
        <w:widowControl/>
        <w:suppressLineNumbers w:val="0"/>
        <w:spacing w:before="0" w:beforeAutospacing="1" w:after="0" w:afterAutospacing="1"/>
        <w:ind w:left="0" w:right="0"/>
        <w:jc w:val="right"/>
      </w:pPr>
      <w:r>
        <w:rPr>
          <w:rFonts w:hint="eastAsia" w:ascii="仿宋" w:hAnsi="仿宋" w:eastAsia="仿宋" w:cs="仿宋"/>
          <w:sz w:val="32"/>
          <w:szCs w:val="32"/>
        </w:rPr>
        <w:t>                              2022年3月21日</w:t>
      </w:r>
    </w:p>
    <w:p w14:paraId="7778E70A">
      <w:pPr>
        <w:pStyle w:val="3"/>
        <w:keepNext w:val="0"/>
        <w:keepLines w:val="0"/>
        <w:widowControl/>
        <w:suppressLineNumbers w:val="0"/>
        <w:jc w:val="right"/>
      </w:pPr>
    </w:p>
    <w:p w14:paraId="71BA2351">
      <w:pPr>
        <w:pStyle w:val="3"/>
        <w:keepNext w:val="0"/>
        <w:keepLines w:val="0"/>
        <w:widowControl/>
        <w:suppressLineNumbers w:val="0"/>
        <w:jc w:val="both"/>
      </w:pPr>
    </w:p>
    <w:p w14:paraId="3CEBFA71">
      <w:pPr>
        <w:pStyle w:val="3"/>
        <w:keepNext w:val="0"/>
        <w:keepLines w:val="0"/>
        <w:widowControl/>
        <w:suppressLineNumbers w:val="0"/>
        <w:jc w:val="both"/>
      </w:pPr>
    </w:p>
    <w:p w14:paraId="0465D889">
      <w:pPr>
        <w:pStyle w:val="3"/>
        <w:keepNext w:val="0"/>
        <w:keepLines w:val="0"/>
        <w:widowControl/>
        <w:suppressLineNumbers w:val="0"/>
        <w:jc w:val="both"/>
      </w:pPr>
    </w:p>
    <w:p w14:paraId="01D173B4">
      <w:pPr>
        <w:pStyle w:val="3"/>
        <w:keepNext w:val="0"/>
        <w:keepLines w:val="0"/>
        <w:widowControl/>
        <w:suppressLineNumbers w:val="0"/>
        <w:jc w:val="both"/>
      </w:pPr>
    </w:p>
    <w:p w14:paraId="1F21D03A">
      <w:pPr>
        <w:pStyle w:val="3"/>
        <w:keepNext w:val="0"/>
        <w:keepLines w:val="0"/>
        <w:widowControl/>
        <w:suppressLineNumbers w:val="0"/>
        <w:jc w:val="center"/>
      </w:pPr>
      <w:r>
        <w:rPr>
          <w:rFonts w:ascii="方正小标宋简体" w:hAnsi="方正小标宋简体" w:eastAsia="方正小标宋简体" w:cs="方正小标宋简体"/>
          <w:sz w:val="44"/>
          <w:szCs w:val="44"/>
        </w:rPr>
        <w:t>扎赉特旗国有、集体耕地使用权租赁管理办法</w:t>
      </w:r>
    </w:p>
    <w:p w14:paraId="53773A8C">
      <w:pPr>
        <w:pStyle w:val="3"/>
        <w:keepNext w:val="0"/>
        <w:keepLines w:val="0"/>
        <w:widowControl/>
        <w:suppressLineNumbers w:val="0"/>
        <w:ind w:left="0" w:firstLine="640"/>
        <w:jc w:val="both"/>
      </w:pPr>
    </w:p>
    <w:p w14:paraId="08E1F894">
      <w:pPr>
        <w:pStyle w:val="3"/>
        <w:keepNext w:val="0"/>
        <w:keepLines w:val="0"/>
        <w:widowControl/>
        <w:suppressLineNumbers w:val="0"/>
        <w:jc w:val="center"/>
      </w:pPr>
      <w:r>
        <w:rPr>
          <w:rFonts w:ascii="黑体" w:hAnsi="宋体" w:eastAsia="黑体" w:cs="黑体"/>
          <w:sz w:val="32"/>
          <w:szCs w:val="32"/>
        </w:rPr>
        <w:t>第一章</w:t>
      </w:r>
      <w:r>
        <w:rPr>
          <w:rFonts w:hint="eastAsia" w:ascii="黑体" w:hAnsi="宋体" w:eastAsia="黑体" w:cs="黑体"/>
          <w:sz w:val="32"/>
          <w:szCs w:val="32"/>
        </w:rPr>
        <w:t xml:space="preserve">  总  则</w:t>
      </w:r>
    </w:p>
    <w:p w14:paraId="2C7E5337">
      <w:pPr>
        <w:pStyle w:val="3"/>
        <w:keepNext w:val="0"/>
        <w:keepLines w:val="0"/>
        <w:widowControl/>
        <w:suppressLineNumbers w:val="0"/>
        <w:ind w:left="0" w:firstLine="640"/>
        <w:jc w:val="both"/>
      </w:pPr>
      <w:r>
        <w:rPr>
          <w:rFonts w:hint="eastAsia" w:ascii="仿宋" w:hAnsi="仿宋" w:eastAsia="仿宋" w:cs="仿宋"/>
          <w:sz w:val="32"/>
          <w:szCs w:val="32"/>
        </w:rPr>
        <w:t>第一条  为加强行政事业单位国有耕地、国有林场对外承包期限届满土地及农村集体经济组织机动地管理，根据《中华人民共和国典》《中华人民共和国土地管理法》《中华人民共和国农村土地承包法》等法律法规，结合我旗实际，制定本办法。</w:t>
      </w:r>
    </w:p>
    <w:p w14:paraId="7E8EC6E1">
      <w:pPr>
        <w:pStyle w:val="3"/>
        <w:keepNext w:val="0"/>
        <w:keepLines w:val="0"/>
        <w:widowControl/>
        <w:suppressLineNumbers w:val="0"/>
        <w:ind w:left="0" w:firstLine="640"/>
        <w:jc w:val="both"/>
      </w:pPr>
      <w:r>
        <w:rPr>
          <w:rFonts w:hint="eastAsia" w:ascii="仿宋" w:hAnsi="仿宋" w:eastAsia="仿宋" w:cs="仿宋"/>
          <w:sz w:val="32"/>
          <w:szCs w:val="32"/>
        </w:rPr>
        <w:t>第二条  本办法所称国有耕地是指非集体和单位及个人所有的能明确国有土地性质的耕地；农村集体经济组织机动地，是指在实行家庭承包经营过程中，嘎查村集体经济组织在总耕地面积中依法预留的，由嘎查村集体经济组织统一管理使用，以其他承包方式承包的农村土地。    </w:t>
      </w:r>
    </w:p>
    <w:p w14:paraId="4C6AF006">
      <w:pPr>
        <w:pStyle w:val="3"/>
        <w:keepNext w:val="0"/>
        <w:keepLines w:val="0"/>
        <w:widowControl/>
        <w:suppressLineNumbers w:val="0"/>
        <w:ind w:left="0" w:firstLine="640"/>
        <w:jc w:val="both"/>
      </w:pPr>
      <w:r>
        <w:rPr>
          <w:rFonts w:hint="eastAsia" w:ascii="仿宋" w:hAnsi="仿宋" w:eastAsia="仿宋" w:cs="仿宋"/>
          <w:sz w:val="32"/>
          <w:szCs w:val="32"/>
        </w:rPr>
        <w:t>第三条  原则上本办法中涉及的土地承包期限均为一年，国有耕地对外出租承包期限最长不得超过三年，农村集体机动地承包期限原则上最长不得超过两年。如遇特殊情况，发包方、承包方可采取“一事一议”原则，根据实际情况协商依法确定承包最长期限。</w:t>
      </w:r>
    </w:p>
    <w:p w14:paraId="05D86028">
      <w:pPr>
        <w:pStyle w:val="3"/>
        <w:keepNext w:val="0"/>
        <w:keepLines w:val="0"/>
        <w:widowControl/>
        <w:suppressLineNumbers w:val="0"/>
        <w:ind w:left="0" w:firstLine="640"/>
        <w:jc w:val="both"/>
      </w:pPr>
      <w:r>
        <w:rPr>
          <w:rFonts w:hint="eastAsia" w:ascii="仿宋" w:hAnsi="仿宋" w:eastAsia="仿宋" w:cs="仿宋"/>
          <w:sz w:val="32"/>
          <w:szCs w:val="32"/>
        </w:rPr>
        <w:t>第四条  旗政府授权财政、农科、林草部门依照职责，负责国有、集体耕地使用权租赁及流转合同的签订与管理。</w:t>
      </w:r>
    </w:p>
    <w:p w14:paraId="6581B8E1">
      <w:pPr>
        <w:pStyle w:val="3"/>
        <w:keepNext w:val="0"/>
        <w:keepLines w:val="0"/>
        <w:widowControl/>
        <w:suppressLineNumbers w:val="0"/>
        <w:jc w:val="center"/>
      </w:pPr>
    </w:p>
    <w:p w14:paraId="6B49CAFD">
      <w:pPr>
        <w:pStyle w:val="3"/>
        <w:keepNext w:val="0"/>
        <w:keepLines w:val="0"/>
        <w:widowControl/>
        <w:suppressLineNumbers w:val="0"/>
        <w:jc w:val="center"/>
      </w:pPr>
      <w:r>
        <w:rPr>
          <w:rFonts w:hint="eastAsia" w:ascii="黑体" w:hAnsi="宋体" w:eastAsia="黑体" w:cs="黑体"/>
          <w:sz w:val="32"/>
          <w:szCs w:val="32"/>
        </w:rPr>
        <w:t>第二章 国有耕地管理</w:t>
      </w:r>
    </w:p>
    <w:p w14:paraId="7A5A7FD6">
      <w:pPr>
        <w:pStyle w:val="3"/>
        <w:keepNext w:val="0"/>
        <w:keepLines w:val="0"/>
        <w:widowControl/>
        <w:suppressLineNumbers w:val="0"/>
        <w:ind w:left="0" w:firstLine="640"/>
        <w:jc w:val="both"/>
      </w:pPr>
      <w:r>
        <w:rPr>
          <w:rFonts w:hint="eastAsia" w:ascii="仿宋" w:hAnsi="仿宋" w:eastAsia="仿宋" w:cs="仿宋"/>
          <w:sz w:val="32"/>
          <w:szCs w:val="32"/>
        </w:rPr>
        <w:t>第五条  各单位应准确丈量并如实申报占用的国有耕地面积。于每年的1月1日前将国有耕地面积情况上报自然资源局和财政局国有资产管理部门备案。</w:t>
      </w:r>
    </w:p>
    <w:p w14:paraId="4138D6C4">
      <w:pPr>
        <w:pStyle w:val="3"/>
        <w:keepNext w:val="0"/>
        <w:keepLines w:val="0"/>
        <w:widowControl/>
        <w:suppressLineNumbers w:val="0"/>
        <w:ind w:left="0" w:firstLine="640"/>
        <w:jc w:val="both"/>
      </w:pPr>
      <w:r>
        <w:rPr>
          <w:rFonts w:hint="eastAsia" w:ascii="仿宋" w:hAnsi="仿宋" w:eastAsia="仿宋" w:cs="仿宋"/>
          <w:sz w:val="32"/>
          <w:szCs w:val="32"/>
        </w:rPr>
        <w:t>第六条  国有耕地对外出租应参照市场价格，公开招租的原则执行。</w:t>
      </w:r>
    </w:p>
    <w:p w14:paraId="052CE604">
      <w:pPr>
        <w:pStyle w:val="3"/>
        <w:keepNext w:val="0"/>
        <w:keepLines w:val="0"/>
        <w:widowControl/>
        <w:suppressLineNumbers w:val="0"/>
        <w:ind w:left="0" w:firstLine="640"/>
        <w:jc w:val="both"/>
      </w:pPr>
      <w:r>
        <w:rPr>
          <w:rFonts w:hint="eastAsia" w:ascii="仿宋" w:hAnsi="仿宋" w:eastAsia="仿宋" w:cs="仿宋"/>
          <w:sz w:val="32"/>
          <w:szCs w:val="32"/>
        </w:rPr>
        <w:t>第七条  对于2019年9月30日《扎赉特旗行政事业单位国有资产出租出借管理办法》发布生效后，各单位签订的租期超过3年的未履行国有资产审批备案的耕地出租合同，各单位应依法依规进行规范处理；2019年9月30日《扎赉特旗行政事业单位国有资产出租出借管理办法》发布生效前，各单位签订的租期超过3年，出租价格明显过低的，尚未到期的国有耕地出租合同，应依法予以清理理顺，严格执行出租出借管理办法。</w:t>
      </w:r>
    </w:p>
    <w:p w14:paraId="54C8E23E">
      <w:pPr>
        <w:pStyle w:val="3"/>
        <w:keepNext w:val="0"/>
        <w:keepLines w:val="0"/>
        <w:widowControl/>
        <w:suppressLineNumbers w:val="0"/>
        <w:ind w:left="0" w:firstLine="640"/>
        <w:jc w:val="both"/>
      </w:pPr>
      <w:r>
        <w:rPr>
          <w:rFonts w:hint="eastAsia" w:ascii="仿宋" w:hAnsi="仿宋" w:eastAsia="仿宋" w:cs="仿宋"/>
          <w:sz w:val="32"/>
          <w:szCs w:val="32"/>
        </w:rPr>
        <w:t>第八条  各单位办理国有耕地出租审批手续前应制定国有耕地出租实施方案，经单位集体研究决策并报主管部门审核。出租实施方案应包括拟出租耕地状况、限制及承租条件、出租期限、招租底价及确定依据、租金支付及递增方式、招租方式等内容。</w:t>
      </w:r>
    </w:p>
    <w:p w14:paraId="45211926">
      <w:pPr>
        <w:pStyle w:val="3"/>
        <w:keepNext w:val="0"/>
        <w:keepLines w:val="0"/>
        <w:widowControl/>
        <w:suppressLineNumbers w:val="0"/>
        <w:ind w:left="0" w:firstLine="640"/>
        <w:jc w:val="both"/>
      </w:pPr>
      <w:r>
        <w:rPr>
          <w:rFonts w:hint="eastAsia" w:ascii="仿宋" w:hAnsi="仿宋" w:eastAsia="仿宋" w:cs="仿宋"/>
          <w:sz w:val="32"/>
          <w:szCs w:val="32"/>
        </w:rPr>
        <w:t>第九条  国有耕地对外公开出租的定价方式。对于近三年有对外出租的耕地，应采取市场询价方式确定招租底价。招租底价应在充分进行市场调研基础上经单位集体决策确定，不得明显低于当地市场价格；也可以委托有资质中介机构进行评估，并以评估报告提供的评估价格，作为公开招租底价。</w:t>
      </w:r>
    </w:p>
    <w:p w14:paraId="1D50C200">
      <w:pPr>
        <w:pStyle w:val="3"/>
        <w:keepNext w:val="0"/>
        <w:keepLines w:val="0"/>
        <w:widowControl/>
        <w:suppressLineNumbers w:val="0"/>
        <w:ind w:left="0" w:firstLine="640"/>
        <w:jc w:val="both"/>
      </w:pPr>
      <w:r>
        <w:rPr>
          <w:rFonts w:hint="eastAsia" w:ascii="仿宋" w:hAnsi="仿宋" w:eastAsia="仿宋" w:cs="仿宋"/>
          <w:sz w:val="32"/>
          <w:szCs w:val="32"/>
        </w:rPr>
        <w:t>第十条  国有耕地对外公开出租的程序。单位申请国有耕地对外出租的书面正式文件附实施方案上报主管部门，主管部门审核同意并报请旗人民政府同意后，交转财政局国有资产监管部门备案并组织实施。</w:t>
      </w:r>
    </w:p>
    <w:p w14:paraId="19B769E0">
      <w:pPr>
        <w:pStyle w:val="3"/>
        <w:keepNext w:val="0"/>
        <w:keepLines w:val="0"/>
        <w:widowControl/>
        <w:suppressLineNumbers w:val="0"/>
        <w:ind w:left="0" w:firstLine="640"/>
        <w:jc w:val="both"/>
      </w:pPr>
      <w:r>
        <w:rPr>
          <w:rFonts w:hint="eastAsia" w:ascii="仿宋" w:hAnsi="仿宋" w:eastAsia="仿宋" w:cs="仿宋"/>
          <w:sz w:val="32"/>
          <w:szCs w:val="32"/>
        </w:rPr>
        <w:t>第十一条  国有耕地对外出租方式可采取委托中介机构对外公开拍卖经营权的方式进行。如有不适合公开拍卖的特殊情况，经旗政府同意后可采用议价或谈判的方式进行。</w:t>
      </w:r>
    </w:p>
    <w:p w14:paraId="37F40DA3">
      <w:pPr>
        <w:pStyle w:val="3"/>
        <w:keepNext w:val="0"/>
        <w:keepLines w:val="0"/>
        <w:widowControl/>
        <w:suppressLineNumbers w:val="0"/>
        <w:ind w:left="0" w:firstLine="640"/>
        <w:jc w:val="both"/>
      </w:pPr>
      <w:r>
        <w:rPr>
          <w:rFonts w:hint="eastAsia" w:ascii="仿宋" w:hAnsi="仿宋" w:eastAsia="仿宋" w:cs="仿宋"/>
          <w:sz w:val="32"/>
          <w:szCs w:val="32"/>
        </w:rPr>
        <w:t>第十二条  对外出租国有耕地的单位负责与承租人签订国有耕地出租合同，合同样式统一以《扎赉特旗行政事业单位国有资产租赁合同》为准。</w:t>
      </w:r>
    </w:p>
    <w:p w14:paraId="149E66E2">
      <w:pPr>
        <w:pStyle w:val="3"/>
        <w:keepNext w:val="0"/>
        <w:keepLines w:val="0"/>
        <w:widowControl/>
        <w:suppressLineNumbers w:val="0"/>
        <w:ind w:left="0" w:firstLine="640"/>
        <w:jc w:val="both"/>
      </w:pPr>
      <w:r>
        <w:rPr>
          <w:rFonts w:hint="eastAsia" w:ascii="仿宋" w:hAnsi="仿宋" w:eastAsia="仿宋" w:cs="仿宋"/>
          <w:sz w:val="32"/>
          <w:szCs w:val="32"/>
        </w:rPr>
        <w:t>第十三条  国有耕地出租采取先收取租金，后交付使用的方式，租金一次性收取。</w:t>
      </w:r>
    </w:p>
    <w:p w14:paraId="3B048EC9">
      <w:pPr>
        <w:pStyle w:val="3"/>
        <w:keepNext w:val="0"/>
        <w:keepLines w:val="0"/>
        <w:widowControl/>
        <w:suppressLineNumbers w:val="0"/>
        <w:ind w:left="0" w:firstLine="640"/>
        <w:jc w:val="both"/>
      </w:pPr>
      <w:r>
        <w:rPr>
          <w:rFonts w:hint="eastAsia" w:ascii="仿宋" w:hAnsi="仿宋" w:eastAsia="仿宋" w:cs="仿宋"/>
          <w:sz w:val="32"/>
          <w:szCs w:val="32"/>
        </w:rPr>
        <w:t>第十四条  国有耕地出租收入实行收支两条线管理，发包单位应在取得出租收入30日内，足额缴入扎赉特旗国库；经旗人民政府同意后按60%比例返还给原单位补充经费。</w:t>
      </w:r>
    </w:p>
    <w:p w14:paraId="274DC259">
      <w:pPr>
        <w:pStyle w:val="3"/>
        <w:keepNext w:val="0"/>
        <w:keepLines w:val="0"/>
        <w:widowControl/>
        <w:suppressLineNumbers w:val="0"/>
        <w:ind w:left="0" w:firstLine="640"/>
        <w:jc w:val="both"/>
      </w:pPr>
      <w:r>
        <w:rPr>
          <w:rFonts w:hint="eastAsia" w:ascii="仿宋" w:hAnsi="仿宋" w:eastAsia="仿宋" w:cs="仿宋"/>
          <w:sz w:val="32"/>
          <w:szCs w:val="32"/>
        </w:rPr>
        <w:t>第十五条  各单位对申请出租国有耕地提供材料的真实性、有效性、准确性承担法律责任并自觉接受纪检监察、财政、审计等部门监督检查。</w:t>
      </w:r>
    </w:p>
    <w:p w14:paraId="64B90D26">
      <w:pPr>
        <w:pStyle w:val="3"/>
        <w:keepNext w:val="0"/>
        <w:keepLines w:val="0"/>
        <w:widowControl/>
        <w:suppressLineNumbers w:val="0"/>
        <w:ind w:left="0" w:firstLine="640"/>
        <w:jc w:val="both"/>
      </w:pPr>
      <w:r>
        <w:rPr>
          <w:rFonts w:hint="eastAsia" w:ascii="仿宋" w:hAnsi="仿宋" w:eastAsia="仿宋" w:cs="仿宋"/>
          <w:sz w:val="32"/>
          <w:szCs w:val="32"/>
        </w:rPr>
        <w:t>第十六条  坚决贯彻“十分珍惜、合理利用土地和切实保护耕地”基本国策，制止乱占滥用和毁坏开荒等毁坏林地和草原行为。</w:t>
      </w:r>
    </w:p>
    <w:p w14:paraId="2D0286E9">
      <w:pPr>
        <w:pStyle w:val="3"/>
        <w:keepNext w:val="0"/>
        <w:keepLines w:val="0"/>
        <w:widowControl/>
        <w:suppressLineNumbers w:val="0"/>
        <w:ind w:left="0" w:firstLine="640"/>
        <w:jc w:val="both"/>
      </w:pPr>
      <w:r>
        <w:rPr>
          <w:rFonts w:hint="eastAsia" w:ascii="仿宋" w:hAnsi="仿宋" w:eastAsia="仿宋" w:cs="仿宋"/>
          <w:sz w:val="32"/>
          <w:szCs w:val="32"/>
        </w:rPr>
        <w:t>第十七条  国有林场施业区内对外承包土地的管理由旗林草部门负责，其主要职责是：</w:t>
      </w:r>
    </w:p>
    <w:p w14:paraId="632B0C1B">
      <w:pPr>
        <w:pStyle w:val="3"/>
        <w:keepNext w:val="0"/>
        <w:keepLines w:val="0"/>
        <w:widowControl/>
        <w:suppressLineNumbers w:val="0"/>
        <w:ind w:left="0" w:firstLine="640"/>
        <w:jc w:val="both"/>
      </w:pPr>
      <w:r>
        <w:rPr>
          <w:rFonts w:hint="eastAsia" w:ascii="仿宋" w:hAnsi="仿宋" w:eastAsia="仿宋" w:cs="仿宋"/>
          <w:sz w:val="32"/>
          <w:szCs w:val="32"/>
        </w:rPr>
        <w:t>（一）宣传贯彻执行国家有关林地草原保护、管理和利用的法律法规和规章政策；</w:t>
      </w:r>
    </w:p>
    <w:p w14:paraId="54E40AC5">
      <w:pPr>
        <w:pStyle w:val="3"/>
        <w:keepNext w:val="0"/>
        <w:keepLines w:val="0"/>
        <w:widowControl/>
        <w:suppressLineNumbers w:val="0"/>
        <w:ind w:left="0" w:firstLine="640"/>
        <w:jc w:val="both"/>
      </w:pPr>
      <w:r>
        <w:rPr>
          <w:rFonts w:hint="eastAsia" w:ascii="仿宋" w:hAnsi="仿宋" w:eastAsia="仿宋" w:cs="仿宋"/>
          <w:sz w:val="32"/>
          <w:szCs w:val="32"/>
        </w:rPr>
        <w:t>（二）做好国有林场施业区内对外承包土地管理、统计；</w:t>
      </w:r>
    </w:p>
    <w:p w14:paraId="5BC8DEDA">
      <w:pPr>
        <w:pStyle w:val="3"/>
        <w:keepNext w:val="0"/>
        <w:keepLines w:val="0"/>
        <w:widowControl/>
        <w:suppressLineNumbers w:val="0"/>
        <w:ind w:left="0" w:firstLine="640"/>
        <w:jc w:val="both"/>
      </w:pPr>
      <w:r>
        <w:rPr>
          <w:rFonts w:hint="eastAsia" w:ascii="仿宋" w:hAnsi="仿宋" w:eastAsia="仿宋" w:cs="仿宋"/>
          <w:sz w:val="32"/>
          <w:szCs w:val="32"/>
        </w:rPr>
        <w:t>（三）编制国有林场施业区内对外承包土地保护和利用方案并组织实施，监督检查施业区内对外承包期限届满土地保护管理和使用情况；</w:t>
      </w:r>
    </w:p>
    <w:p w14:paraId="4DE1A59B">
      <w:pPr>
        <w:pStyle w:val="3"/>
        <w:keepNext w:val="0"/>
        <w:keepLines w:val="0"/>
        <w:widowControl/>
        <w:suppressLineNumbers w:val="0"/>
        <w:ind w:left="0" w:firstLine="640"/>
        <w:jc w:val="both"/>
      </w:pPr>
      <w:r>
        <w:rPr>
          <w:rFonts w:hint="eastAsia" w:ascii="仿宋" w:hAnsi="仿宋" w:eastAsia="仿宋" w:cs="仿宋"/>
          <w:sz w:val="32"/>
          <w:szCs w:val="32"/>
        </w:rPr>
        <w:t>（四）会同有关部门调查处理施业区内对外承包土地权属争议，检查和处理违法使用施业区内对外承包土地的案件，制止乱占滥用林地草原行为。</w:t>
      </w:r>
    </w:p>
    <w:p w14:paraId="40340EF0">
      <w:pPr>
        <w:pStyle w:val="3"/>
        <w:keepNext w:val="0"/>
        <w:keepLines w:val="0"/>
        <w:widowControl/>
        <w:suppressLineNumbers w:val="0"/>
        <w:ind w:left="0" w:firstLine="640"/>
        <w:jc w:val="both"/>
      </w:pPr>
      <w:r>
        <w:rPr>
          <w:rFonts w:hint="eastAsia" w:ascii="仿宋" w:hAnsi="仿宋" w:eastAsia="仿宋" w:cs="仿宋"/>
          <w:sz w:val="32"/>
          <w:szCs w:val="32"/>
        </w:rPr>
        <w:t>第十八条  国有林场对外发包的土地，为国有土地。</w:t>
      </w:r>
    </w:p>
    <w:p w14:paraId="1D2CF953">
      <w:pPr>
        <w:pStyle w:val="3"/>
        <w:keepNext w:val="0"/>
        <w:keepLines w:val="0"/>
        <w:widowControl/>
        <w:suppressLineNumbers w:val="0"/>
        <w:ind w:left="0" w:firstLine="640"/>
        <w:jc w:val="both"/>
      </w:pPr>
      <w:r>
        <w:rPr>
          <w:rFonts w:hint="eastAsia" w:ascii="仿宋" w:hAnsi="仿宋" w:eastAsia="仿宋" w:cs="仿宋"/>
          <w:sz w:val="32"/>
          <w:szCs w:val="32"/>
        </w:rPr>
        <w:t>第十九条  国有林场施业区内对外承包土地的所有权不得侵占、买卖或者以其他形式非法转让。</w:t>
      </w:r>
    </w:p>
    <w:p w14:paraId="2E5ACE3E">
      <w:pPr>
        <w:pStyle w:val="3"/>
        <w:keepNext w:val="0"/>
        <w:keepLines w:val="0"/>
        <w:widowControl/>
        <w:suppressLineNumbers w:val="0"/>
        <w:ind w:left="0" w:firstLine="640"/>
        <w:jc w:val="both"/>
      </w:pPr>
      <w:r>
        <w:rPr>
          <w:rFonts w:hint="eastAsia" w:ascii="仿宋" w:hAnsi="仿宋" w:eastAsia="仿宋" w:cs="仿宋"/>
          <w:sz w:val="32"/>
          <w:szCs w:val="32"/>
        </w:rPr>
        <w:t>第二十条  国有林场施业区对外承包土地的所有权或使用权的争议，由国有林场与当事人依法协商解决；协商不成的，可以依法向人民法院提起诉讼。</w:t>
      </w:r>
    </w:p>
    <w:p w14:paraId="53B6CA39">
      <w:pPr>
        <w:pStyle w:val="3"/>
        <w:keepNext w:val="0"/>
        <w:keepLines w:val="0"/>
        <w:widowControl/>
        <w:suppressLineNumbers w:val="0"/>
        <w:ind w:left="0" w:firstLine="640"/>
        <w:jc w:val="both"/>
      </w:pPr>
      <w:r>
        <w:rPr>
          <w:rFonts w:hint="eastAsia" w:ascii="仿宋" w:hAnsi="仿宋" w:eastAsia="仿宋" w:cs="仿宋"/>
          <w:sz w:val="32"/>
          <w:szCs w:val="32"/>
        </w:rPr>
        <w:t>第二十一条  国有林场施业区内对外承包土地的所有者或使用者的合法权益受法律保护，任何单位和个人不得侵犯。</w:t>
      </w:r>
    </w:p>
    <w:p w14:paraId="7D34B182">
      <w:pPr>
        <w:pStyle w:val="3"/>
        <w:keepNext w:val="0"/>
        <w:keepLines w:val="0"/>
        <w:widowControl/>
        <w:suppressLineNumbers w:val="0"/>
        <w:ind w:left="0" w:firstLine="640"/>
        <w:jc w:val="both"/>
      </w:pPr>
      <w:r>
        <w:rPr>
          <w:rFonts w:hint="eastAsia" w:ascii="仿宋" w:hAnsi="仿宋" w:eastAsia="仿宋" w:cs="仿宋"/>
          <w:sz w:val="32"/>
          <w:szCs w:val="32"/>
        </w:rPr>
        <w:t>第二十二条  依法享有国有林场施业区内对外承包土地使用权的单位和个人，有保护管理和合理利用林地和草原资源的义务，对林地和草原内的国家文物及地下重要矿产资源应加以保护。</w:t>
      </w:r>
    </w:p>
    <w:p w14:paraId="0227B067">
      <w:pPr>
        <w:pStyle w:val="3"/>
        <w:keepNext w:val="0"/>
        <w:keepLines w:val="0"/>
        <w:widowControl/>
        <w:suppressLineNumbers w:val="0"/>
        <w:ind w:left="0" w:firstLine="640"/>
        <w:jc w:val="both"/>
      </w:pPr>
      <w:r>
        <w:rPr>
          <w:rFonts w:hint="eastAsia" w:ascii="仿宋" w:hAnsi="仿宋" w:eastAsia="仿宋" w:cs="仿宋"/>
          <w:sz w:val="32"/>
          <w:szCs w:val="32"/>
        </w:rPr>
        <w:t>第二十三条  国有林场依法有宣传贯彻落实国家有关林草方面法律法规和政策的义务，负责监督承包户在承包期内经营管理活动、检查承包户在经营范围内防火、生产生活安全等工作。</w:t>
      </w:r>
    </w:p>
    <w:p w14:paraId="4EB177A4">
      <w:pPr>
        <w:pStyle w:val="3"/>
        <w:keepNext w:val="0"/>
        <w:keepLines w:val="0"/>
        <w:widowControl/>
        <w:suppressLineNumbers w:val="0"/>
        <w:ind w:left="0" w:firstLine="640"/>
        <w:jc w:val="both"/>
      </w:pPr>
      <w:r>
        <w:rPr>
          <w:rFonts w:hint="eastAsia" w:ascii="仿宋" w:hAnsi="仿宋" w:eastAsia="仿宋" w:cs="仿宋"/>
          <w:sz w:val="32"/>
          <w:szCs w:val="32"/>
        </w:rPr>
        <w:t>第二十四条  国有林场有权依法制止承包方对承包的土地造成永久性损害的行为，并有权要求承包方赔偿由此造成的损失；有义务维护承包方在承包经营期内正常的承包经营权、生产自主权、经营收益权。</w:t>
      </w:r>
    </w:p>
    <w:p w14:paraId="64FF777D">
      <w:pPr>
        <w:pStyle w:val="3"/>
        <w:keepNext w:val="0"/>
        <w:keepLines w:val="0"/>
        <w:widowControl/>
        <w:suppressLineNumbers w:val="0"/>
        <w:ind w:left="0" w:firstLine="640"/>
        <w:jc w:val="both"/>
      </w:pPr>
      <w:r>
        <w:rPr>
          <w:rFonts w:hint="eastAsia" w:ascii="仿宋" w:hAnsi="仿宋" w:eastAsia="仿宋" w:cs="仿宋"/>
          <w:sz w:val="32"/>
          <w:szCs w:val="32"/>
        </w:rPr>
        <w:t>第二十五条  对外承包土地的日常生产经营由承包户负责，国有林场不参与生产经营。</w:t>
      </w:r>
    </w:p>
    <w:p w14:paraId="4AB23707">
      <w:pPr>
        <w:pStyle w:val="3"/>
        <w:keepNext w:val="0"/>
        <w:keepLines w:val="0"/>
        <w:widowControl/>
        <w:suppressLineNumbers w:val="0"/>
        <w:ind w:left="0" w:firstLine="640"/>
        <w:jc w:val="both"/>
      </w:pPr>
      <w:r>
        <w:rPr>
          <w:rFonts w:hint="eastAsia" w:ascii="仿宋" w:hAnsi="仿宋" w:eastAsia="仿宋" w:cs="仿宋"/>
          <w:sz w:val="32"/>
          <w:szCs w:val="32"/>
        </w:rPr>
        <w:t>第二十六条  为维护国有林场和承包户利益，采取竞价对外承包方式，承包户在足额交付承包费后，方可开展经营活动。在同等价格下，可优先考虑林场困难职工家属、遗属。</w:t>
      </w:r>
    </w:p>
    <w:p w14:paraId="668A7522">
      <w:pPr>
        <w:pStyle w:val="3"/>
        <w:keepNext w:val="0"/>
        <w:keepLines w:val="0"/>
        <w:widowControl/>
        <w:suppressLineNumbers w:val="0"/>
        <w:ind w:left="0" w:firstLine="640"/>
        <w:jc w:val="both"/>
      </w:pPr>
      <w:r>
        <w:rPr>
          <w:rFonts w:hint="eastAsia" w:ascii="仿宋" w:hAnsi="仿宋" w:eastAsia="仿宋" w:cs="仿宋"/>
          <w:sz w:val="32"/>
          <w:szCs w:val="32"/>
        </w:rPr>
        <w:t>第二十七条  旗林草部门根据地理位置和当年的市场价格等实际情况，合理提供土地对外承包参考价格和竞包底价，采取竞包方式对外发包土地，每年收取的土地承包费上缴旗级财政。</w:t>
      </w:r>
    </w:p>
    <w:p w14:paraId="1E513E54">
      <w:pPr>
        <w:pStyle w:val="3"/>
        <w:keepNext w:val="0"/>
        <w:keepLines w:val="0"/>
        <w:widowControl/>
        <w:suppressLineNumbers w:val="0"/>
        <w:ind w:left="0" w:firstLine="640"/>
        <w:jc w:val="both"/>
      </w:pPr>
      <w:r>
        <w:rPr>
          <w:rFonts w:hint="eastAsia" w:ascii="仿宋" w:hAnsi="仿宋" w:eastAsia="仿宋" w:cs="仿宋"/>
          <w:sz w:val="32"/>
          <w:szCs w:val="32"/>
        </w:rPr>
        <w:t>第二十八条  承包方承包的土地因国家建设需要，为满足国家和公益利益需求，依法解除合同；因征占、征收等不可抗力因素而致使合同全部或部分不能履行，双方相互免责。</w:t>
      </w:r>
    </w:p>
    <w:p w14:paraId="30A38749">
      <w:pPr>
        <w:pStyle w:val="3"/>
        <w:keepNext w:val="0"/>
        <w:keepLines w:val="0"/>
        <w:widowControl/>
        <w:suppressLineNumbers w:val="0"/>
        <w:ind w:left="0" w:firstLine="640"/>
        <w:jc w:val="both"/>
      </w:pPr>
      <w:r>
        <w:rPr>
          <w:rFonts w:hint="eastAsia" w:ascii="仿宋" w:hAnsi="仿宋" w:eastAsia="仿宋" w:cs="仿宋"/>
          <w:sz w:val="32"/>
          <w:szCs w:val="32"/>
        </w:rPr>
        <w:t>第二十九条  国有林场应依照法定程序，召开职工代表大会，集体讨论通过《林场对外承包土地管理方案》《对外承包土地合同》，并将对外承包结果在林场公示栏予以公示，公示期不得少于5个工作日。</w:t>
      </w:r>
    </w:p>
    <w:p w14:paraId="20EED1B5">
      <w:pPr>
        <w:pStyle w:val="3"/>
        <w:keepNext w:val="0"/>
        <w:keepLines w:val="0"/>
        <w:widowControl/>
        <w:suppressLineNumbers w:val="0"/>
        <w:ind w:left="0" w:firstLine="640"/>
        <w:jc w:val="both"/>
      </w:pPr>
      <w:r>
        <w:rPr>
          <w:rFonts w:hint="eastAsia" w:ascii="仿宋" w:hAnsi="仿宋" w:eastAsia="仿宋" w:cs="仿宋"/>
          <w:sz w:val="32"/>
          <w:szCs w:val="32"/>
        </w:rPr>
        <w:t>第三十条  国有林场应做好对外承包土地统计以及有关对外承包土地文件、合同等材料的归档工作，为对外承包土地管理工作提供有效依据。</w:t>
      </w:r>
    </w:p>
    <w:p w14:paraId="4DDE7348">
      <w:pPr>
        <w:pStyle w:val="3"/>
        <w:keepNext w:val="0"/>
        <w:keepLines w:val="0"/>
        <w:widowControl/>
        <w:suppressLineNumbers w:val="0"/>
        <w:ind w:left="0" w:firstLine="640"/>
        <w:jc w:val="both"/>
      </w:pPr>
      <w:r>
        <w:rPr>
          <w:rFonts w:hint="eastAsia" w:ascii="仿宋" w:hAnsi="仿宋" w:eastAsia="仿宋" w:cs="仿宋"/>
          <w:sz w:val="32"/>
          <w:szCs w:val="32"/>
        </w:rPr>
        <w:t>第三十一条  为改善民生、增强林草发展活力，林场可适当选取自留地，用于林场发展产业。</w:t>
      </w:r>
    </w:p>
    <w:p w14:paraId="3B555FC8">
      <w:pPr>
        <w:pStyle w:val="3"/>
        <w:keepNext w:val="0"/>
        <w:keepLines w:val="0"/>
        <w:widowControl/>
        <w:suppressLineNumbers w:val="0"/>
        <w:ind w:left="0" w:firstLine="640"/>
        <w:jc w:val="both"/>
      </w:pPr>
      <w:r>
        <w:rPr>
          <w:rFonts w:hint="eastAsia" w:ascii="仿宋" w:hAnsi="仿宋" w:eastAsia="仿宋" w:cs="仿宋"/>
          <w:sz w:val="32"/>
          <w:szCs w:val="32"/>
        </w:rPr>
        <w:t>第三十二条  已签订的合同如有违背《中华人民共和国典》和相关法律法规政策规定，对合同应依法解除、变更或终止。</w:t>
      </w:r>
    </w:p>
    <w:p w14:paraId="13999684">
      <w:pPr>
        <w:pStyle w:val="3"/>
        <w:keepNext w:val="0"/>
        <w:keepLines w:val="0"/>
        <w:widowControl/>
        <w:suppressLineNumbers w:val="0"/>
        <w:jc w:val="center"/>
      </w:pPr>
    </w:p>
    <w:p w14:paraId="42851FE7">
      <w:pPr>
        <w:pStyle w:val="3"/>
        <w:keepNext w:val="0"/>
        <w:keepLines w:val="0"/>
        <w:widowControl/>
        <w:suppressLineNumbers w:val="0"/>
        <w:jc w:val="center"/>
      </w:pPr>
      <w:r>
        <w:rPr>
          <w:rFonts w:hint="eastAsia" w:ascii="黑体" w:hAnsi="宋体" w:eastAsia="黑体" w:cs="黑体"/>
          <w:sz w:val="32"/>
          <w:szCs w:val="32"/>
        </w:rPr>
        <w:t>第三章 农村集体经济组织机动地管理</w:t>
      </w:r>
    </w:p>
    <w:p w14:paraId="5CA02E52">
      <w:pPr>
        <w:pStyle w:val="3"/>
        <w:keepNext w:val="0"/>
        <w:keepLines w:val="0"/>
        <w:widowControl/>
        <w:suppressLineNumbers w:val="0"/>
        <w:ind w:left="0" w:firstLine="640"/>
        <w:jc w:val="both"/>
      </w:pPr>
      <w:r>
        <w:rPr>
          <w:rFonts w:hint="eastAsia" w:ascii="仿宋" w:hAnsi="仿宋" w:eastAsia="仿宋" w:cs="仿宋"/>
          <w:sz w:val="32"/>
          <w:szCs w:val="32"/>
        </w:rPr>
        <w:t>第三十三条  嘎查村机动地主要用于壮大集体经济、增加集体收入，对机动地来源、发包程序、承包收入等要严格按照面积核实、承包竞标、合同签订、收益支出等程序进行规范管理。</w:t>
      </w:r>
    </w:p>
    <w:p w14:paraId="5E842212">
      <w:pPr>
        <w:pStyle w:val="3"/>
        <w:keepNext w:val="0"/>
        <w:keepLines w:val="0"/>
        <w:widowControl/>
        <w:suppressLineNumbers w:val="0"/>
        <w:ind w:left="0" w:firstLine="640"/>
        <w:jc w:val="both"/>
      </w:pPr>
      <w:r>
        <w:rPr>
          <w:rFonts w:hint="eastAsia" w:ascii="仿宋" w:hAnsi="仿宋" w:eastAsia="仿宋" w:cs="仿宋"/>
          <w:sz w:val="32"/>
          <w:szCs w:val="32"/>
        </w:rPr>
        <w:t>第三十四条  依照《中华人民共和国农村土地承包法》规定，机动地属集体所有，任何人不得随意改变土地权属性质。</w:t>
      </w:r>
    </w:p>
    <w:p w14:paraId="62B67ACD">
      <w:pPr>
        <w:pStyle w:val="3"/>
        <w:keepNext w:val="0"/>
        <w:keepLines w:val="0"/>
        <w:widowControl/>
        <w:suppressLineNumbers w:val="0"/>
        <w:ind w:left="0" w:firstLine="640"/>
        <w:jc w:val="both"/>
      </w:pPr>
      <w:r>
        <w:rPr>
          <w:rFonts w:hint="eastAsia" w:ascii="仿宋" w:hAnsi="仿宋" w:eastAsia="仿宋" w:cs="仿宋"/>
          <w:sz w:val="32"/>
          <w:szCs w:val="32"/>
        </w:rPr>
        <w:t>第三十五条  机动地应按照《中华人民共和国基本农田保护条例》进行保护，坚决制止耕地“非农化”“非粮化”行为，开发利用集体“四荒地”的，承包期限按开发“四荒地”政策规定执行，其承包费收入管理按本办法执行。</w:t>
      </w:r>
    </w:p>
    <w:p w14:paraId="5EF803A7">
      <w:pPr>
        <w:pStyle w:val="3"/>
        <w:keepNext w:val="0"/>
        <w:keepLines w:val="0"/>
        <w:widowControl/>
        <w:suppressLineNumbers w:val="0"/>
        <w:ind w:left="0" w:firstLine="640"/>
        <w:jc w:val="both"/>
      </w:pPr>
      <w:r>
        <w:rPr>
          <w:rFonts w:hint="eastAsia" w:ascii="仿宋" w:hAnsi="仿宋" w:eastAsia="仿宋" w:cs="仿宋"/>
          <w:sz w:val="32"/>
          <w:szCs w:val="32"/>
        </w:rPr>
        <w:t>第三十六条  集体机动地的范围：</w:t>
      </w:r>
    </w:p>
    <w:p w14:paraId="4E7C36B9">
      <w:pPr>
        <w:pStyle w:val="3"/>
        <w:keepNext w:val="0"/>
        <w:keepLines w:val="0"/>
        <w:widowControl/>
        <w:suppressLineNumbers w:val="0"/>
        <w:ind w:left="0" w:firstLine="640"/>
        <w:jc w:val="both"/>
      </w:pPr>
      <w:r>
        <w:rPr>
          <w:rFonts w:hint="eastAsia" w:ascii="仿宋" w:hAnsi="仿宋" w:eastAsia="仿宋" w:cs="仿宋"/>
          <w:sz w:val="32"/>
          <w:szCs w:val="32"/>
        </w:rPr>
        <w:t>（一）集体预留的耕地；</w:t>
      </w:r>
    </w:p>
    <w:p w14:paraId="2F3E4F41">
      <w:pPr>
        <w:pStyle w:val="3"/>
        <w:keepNext w:val="0"/>
        <w:keepLines w:val="0"/>
        <w:widowControl/>
        <w:suppressLineNumbers w:val="0"/>
        <w:ind w:left="0" w:firstLine="640"/>
        <w:jc w:val="both"/>
      </w:pPr>
      <w:r>
        <w:rPr>
          <w:rFonts w:hint="eastAsia" w:ascii="仿宋" w:hAnsi="仿宋" w:eastAsia="仿宋" w:cs="仿宋"/>
          <w:sz w:val="32"/>
          <w:szCs w:val="32"/>
        </w:rPr>
        <w:t>（二）农户自愿退包和无能力经营的耕地；</w:t>
      </w:r>
    </w:p>
    <w:p w14:paraId="684B5D50">
      <w:pPr>
        <w:pStyle w:val="3"/>
        <w:keepNext w:val="0"/>
        <w:keepLines w:val="0"/>
        <w:widowControl/>
        <w:suppressLineNumbers w:val="0"/>
        <w:ind w:left="0" w:firstLine="640"/>
        <w:jc w:val="both"/>
      </w:pPr>
      <w:r>
        <w:rPr>
          <w:rFonts w:hint="eastAsia" w:ascii="仿宋" w:hAnsi="仿宋" w:eastAsia="仿宋" w:cs="仿宋"/>
          <w:sz w:val="32"/>
          <w:szCs w:val="32"/>
        </w:rPr>
        <w:t>（三）依法收回的耕地；</w:t>
      </w:r>
    </w:p>
    <w:p w14:paraId="011FDA2D">
      <w:pPr>
        <w:pStyle w:val="3"/>
        <w:keepNext w:val="0"/>
        <w:keepLines w:val="0"/>
        <w:widowControl/>
        <w:suppressLineNumbers w:val="0"/>
        <w:ind w:left="0" w:firstLine="640"/>
        <w:jc w:val="both"/>
      </w:pPr>
      <w:r>
        <w:rPr>
          <w:rFonts w:hint="eastAsia" w:ascii="仿宋" w:hAnsi="仿宋" w:eastAsia="仿宋" w:cs="仿宋"/>
          <w:sz w:val="32"/>
          <w:szCs w:val="32"/>
        </w:rPr>
        <w:t>（四）属集体所有已开发和待开发的“四荒地”及其他土地。</w:t>
      </w:r>
    </w:p>
    <w:p w14:paraId="643408E7">
      <w:pPr>
        <w:pStyle w:val="3"/>
        <w:keepNext w:val="0"/>
        <w:keepLines w:val="0"/>
        <w:widowControl/>
        <w:suppressLineNumbers w:val="0"/>
        <w:ind w:left="0" w:firstLine="640"/>
        <w:jc w:val="both"/>
      </w:pPr>
      <w:r>
        <w:rPr>
          <w:rFonts w:hint="eastAsia" w:ascii="仿宋" w:hAnsi="仿宋" w:eastAsia="仿宋" w:cs="仿宋"/>
          <w:sz w:val="32"/>
          <w:szCs w:val="32"/>
        </w:rPr>
        <w:t>第三十七条  机动地的发包方是嘎查村集体经济组织或嘎查村村民委员会，承包方以本组织成员为主，同等条件下本集体经济组织成员可优先承包。</w:t>
      </w:r>
    </w:p>
    <w:p w14:paraId="58643C94">
      <w:pPr>
        <w:pStyle w:val="3"/>
        <w:keepNext w:val="0"/>
        <w:keepLines w:val="0"/>
        <w:widowControl/>
        <w:suppressLineNumbers w:val="0"/>
        <w:jc w:val="both"/>
      </w:pPr>
      <w:r>
        <w:rPr>
          <w:rFonts w:hint="eastAsia" w:ascii="仿宋" w:hAnsi="仿宋" w:eastAsia="仿宋" w:cs="仿宋"/>
          <w:sz w:val="32"/>
          <w:szCs w:val="32"/>
        </w:rPr>
        <w:t>    第三十八条  机动地面积经本苏木乡镇（中心）经营管理站核实登记，建立机动地管理台账，机动地发包需经本苏木乡镇（中心）党委审批备案，公开发包程序，地块名称、面积、公开协商时间提前5个工作日在嘎查村务公开栏进行公示，每块耕地底价需经嘎查村民代表大会讨论确定，苏木乡镇政府（中心）进行全程监督。</w:t>
      </w:r>
    </w:p>
    <w:p w14:paraId="795D7963">
      <w:pPr>
        <w:pStyle w:val="3"/>
        <w:keepNext w:val="0"/>
        <w:keepLines w:val="0"/>
        <w:widowControl/>
        <w:suppressLineNumbers w:val="0"/>
        <w:jc w:val="both"/>
      </w:pPr>
      <w:r>
        <w:rPr>
          <w:rFonts w:hint="eastAsia" w:ascii="仿宋" w:hAnsi="仿宋" w:eastAsia="仿宋" w:cs="仿宋"/>
          <w:sz w:val="32"/>
          <w:szCs w:val="32"/>
        </w:rPr>
        <w:t xml:space="preserve">    第三十九条 机动地发包事宜需经本集体经济组织成员的嘎查村民会议三分之二以上成员或三分之二以上嘎查村民代表同意，并呈报苏木乡镇政府（中心）备案，由本集体经济组织以外的单位或者个人承包的，应当对承包方的资信及经营能力进行严格审查，并在嘎查村务公开栏进行公示。 </w:t>
      </w:r>
    </w:p>
    <w:p w14:paraId="590C53FF">
      <w:pPr>
        <w:pStyle w:val="3"/>
        <w:keepNext w:val="0"/>
        <w:keepLines w:val="0"/>
        <w:widowControl/>
        <w:suppressLineNumbers w:val="0"/>
        <w:ind w:left="0" w:firstLine="640"/>
        <w:jc w:val="both"/>
      </w:pPr>
      <w:r>
        <w:rPr>
          <w:rFonts w:hint="eastAsia" w:ascii="仿宋" w:hAnsi="仿宋" w:eastAsia="仿宋" w:cs="仿宋"/>
          <w:sz w:val="32"/>
          <w:szCs w:val="32"/>
        </w:rPr>
        <w:t>第四十条  机动地承包需签订土地承包合同，并在发包现场一次性交清机动地承包费。</w:t>
      </w:r>
    </w:p>
    <w:p w14:paraId="2F0F6CB6">
      <w:pPr>
        <w:pStyle w:val="3"/>
        <w:keepNext w:val="0"/>
        <w:keepLines w:val="0"/>
        <w:widowControl/>
        <w:suppressLineNumbers w:val="0"/>
        <w:ind w:left="0" w:firstLine="640"/>
        <w:jc w:val="both"/>
      </w:pPr>
      <w:r>
        <w:rPr>
          <w:rFonts w:hint="eastAsia" w:ascii="仿宋" w:hAnsi="仿宋" w:eastAsia="仿宋" w:cs="仿宋"/>
          <w:sz w:val="32"/>
          <w:szCs w:val="32"/>
        </w:rPr>
        <w:t>第四十一条  机动地承包费收取由嘎查村民委员会财务人员经办，承包费应及时缴至苏木乡镇（中心）“三资”代管服务中心，并纳入集体经济账内核算，不得坐收坐支、转移、私设小金库或挪用，收取的承包费必须按合同约定的数额进行公开。</w:t>
      </w:r>
    </w:p>
    <w:p w14:paraId="7682F803">
      <w:pPr>
        <w:pStyle w:val="3"/>
        <w:keepNext w:val="0"/>
        <w:keepLines w:val="0"/>
        <w:widowControl/>
        <w:suppressLineNumbers w:val="0"/>
        <w:jc w:val="center"/>
      </w:pPr>
    </w:p>
    <w:p w14:paraId="773097B1">
      <w:pPr>
        <w:pStyle w:val="3"/>
        <w:keepNext w:val="0"/>
        <w:keepLines w:val="0"/>
        <w:widowControl/>
        <w:suppressLineNumbers w:val="0"/>
        <w:jc w:val="center"/>
      </w:pPr>
      <w:r>
        <w:rPr>
          <w:rFonts w:hint="eastAsia" w:ascii="黑体" w:hAnsi="宋体" w:eastAsia="黑体" w:cs="黑体"/>
          <w:sz w:val="32"/>
          <w:szCs w:val="32"/>
        </w:rPr>
        <w:t>第四章  附  则</w:t>
      </w:r>
    </w:p>
    <w:p w14:paraId="556674CD">
      <w:pPr>
        <w:pStyle w:val="3"/>
        <w:keepNext w:val="0"/>
        <w:keepLines w:val="0"/>
        <w:widowControl/>
        <w:suppressLineNumbers w:val="0"/>
        <w:ind w:left="0" w:firstLine="640"/>
        <w:jc w:val="both"/>
      </w:pPr>
      <w:r>
        <w:rPr>
          <w:rFonts w:hint="eastAsia" w:ascii="仿宋" w:hAnsi="仿宋" w:eastAsia="仿宋" w:cs="仿宋"/>
          <w:sz w:val="32"/>
          <w:szCs w:val="32"/>
        </w:rPr>
        <w:t>第四十二条  本办法中涉及的国有耕地使用权租赁管理条款、农村集体经济组织机动地管理条款最终解释权分别在旗财政、林草、农科部门。</w:t>
      </w:r>
    </w:p>
    <w:p w14:paraId="73B2F8E9">
      <w:pPr>
        <w:pStyle w:val="3"/>
        <w:keepNext w:val="0"/>
        <w:keepLines w:val="0"/>
        <w:widowControl/>
        <w:suppressLineNumbers w:val="0"/>
        <w:ind w:left="0" w:firstLine="640"/>
        <w:jc w:val="both"/>
      </w:pPr>
      <w:r>
        <w:rPr>
          <w:rFonts w:hint="eastAsia" w:ascii="仿宋" w:hAnsi="仿宋" w:eastAsia="仿宋" w:cs="仿宋"/>
          <w:sz w:val="32"/>
          <w:szCs w:val="32"/>
        </w:rPr>
        <w:t>第四十三条  其他未尽事宜，按照《扎赉特旗行政事业单位国有资产出租出借管理办法》具体条款施行；嘎查村集体机动地承包合同的变更、解除，由双方当事人协商解决。因履行合同发生纠纷，严格按照《中华人民共和国农村土地承包法》相关规定执行。</w:t>
      </w:r>
    </w:p>
    <w:p w14:paraId="6D13BC8F">
      <w:pPr>
        <w:pStyle w:val="3"/>
        <w:keepNext w:val="0"/>
        <w:keepLines w:val="0"/>
        <w:widowControl/>
        <w:suppressLineNumbers w:val="0"/>
        <w:ind w:left="0" w:firstLine="640"/>
        <w:jc w:val="both"/>
      </w:pPr>
      <w:r>
        <w:rPr>
          <w:rFonts w:hint="eastAsia" w:ascii="仿宋" w:hAnsi="仿宋" w:eastAsia="仿宋" w:cs="仿宋"/>
          <w:sz w:val="32"/>
          <w:szCs w:val="32"/>
          <w:vertAlign w:val="baseline"/>
        </w:rPr>
        <w:t>第四十四条  本办法自下发之日起施行。</w:t>
      </w:r>
    </w:p>
    <w:p w14:paraId="350E3D48">
      <w:pPr>
        <w:pStyle w:val="3"/>
        <w:keepNext w:val="0"/>
        <w:keepLines w:val="0"/>
        <w:widowControl/>
        <w:suppressLineNumbers w:val="0"/>
        <w:spacing w:line="23" w:lineRule="atLeast"/>
        <w:rPr>
          <w:rFonts w:hint="eastAsia" w:ascii="仿宋" w:hAnsi="仿宋" w:eastAsia="仿宋" w:cs="仿宋"/>
          <w:sz w:val="27"/>
          <w:szCs w:val="27"/>
        </w:rPr>
      </w:pPr>
      <w:bookmarkStart w:id="0" w:name="_GoBack"/>
      <w:bookmarkEnd w:id="0"/>
      <w:r>
        <w:rPr>
          <w:rFonts w:hint="eastAsia" w:ascii="仿宋" w:hAnsi="仿宋" w:eastAsia="仿宋" w:cs="仿宋"/>
          <w:sz w:val="27"/>
          <w:szCs w:val="27"/>
        </w:rPr>
        <w:t>　　</w:t>
      </w:r>
    </w:p>
    <w:p w14:paraId="117867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g4NWI2ODM0YmMyYWVkZmYyNzRlMTQ5MGEyNDkifQ=="/>
  </w:docVars>
  <w:rsids>
    <w:rsidRoot w:val="00651869"/>
    <w:rsid w:val="00651869"/>
    <w:rsid w:val="009F71B1"/>
    <w:rsid w:val="028C5634"/>
    <w:rsid w:val="05CA76A1"/>
    <w:rsid w:val="06EE12AC"/>
    <w:rsid w:val="094C408B"/>
    <w:rsid w:val="0E417671"/>
    <w:rsid w:val="16C67721"/>
    <w:rsid w:val="16CD2466"/>
    <w:rsid w:val="18831DAA"/>
    <w:rsid w:val="1E9164F6"/>
    <w:rsid w:val="2317293D"/>
    <w:rsid w:val="29134D44"/>
    <w:rsid w:val="2DFD5E71"/>
    <w:rsid w:val="2F421244"/>
    <w:rsid w:val="377311C7"/>
    <w:rsid w:val="3EFD12FF"/>
    <w:rsid w:val="417012C9"/>
    <w:rsid w:val="456D333D"/>
    <w:rsid w:val="4AAF147F"/>
    <w:rsid w:val="4C125298"/>
    <w:rsid w:val="55321A1E"/>
    <w:rsid w:val="59316795"/>
    <w:rsid w:val="5C263C1A"/>
    <w:rsid w:val="5CFD3CC4"/>
    <w:rsid w:val="5DD77702"/>
    <w:rsid w:val="6B466C69"/>
    <w:rsid w:val="6C2108FD"/>
    <w:rsid w:val="6E8F2EEA"/>
    <w:rsid w:val="71A362E3"/>
    <w:rsid w:val="74A47EE8"/>
    <w:rsid w:val="7A01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2052</Words>
  <Characters>2056</Characters>
  <Lines>0</Lines>
  <Paragraphs>0</Paragraphs>
  <TotalTime>2</TotalTime>
  <ScaleCrop>false</ScaleCrop>
  <LinksUpToDate>false</LinksUpToDate>
  <CharactersWithSpaces>2148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2024-09-18T06:53:00Z</dcterms:created>
  <dc:creator>演示人</dc:creator>
  <cp:lastModifiedBy>演示人</cp:lastModifiedBy>
  <dcterms:modified xsi:type="dcterms:W3CDTF">2024-09-19T01:57:45Z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20993A1201D04FA79F942BFFC99444FA_13</vt:lpwstr>
  </property>
</Properties>
</file>